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E95" w:rsidRPr="00A9598D" w:rsidRDefault="005F3C74">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hAnsi="Times New Roman" w:cs="Times New Roman"/>
          <w:noProof/>
          <w:lang w:val="ro-RO" w:eastAsia="ro-RO"/>
        </w:rPr>
        <w:drawing>
          <wp:anchor distT="0" distB="0" distL="0" distR="0" simplePos="0" relativeHeight="251657728" behindDoc="0" locked="0" layoutInCell="1" allowOverlap="1">
            <wp:simplePos x="0" y="0"/>
            <wp:positionH relativeFrom="column">
              <wp:align>center</wp:align>
            </wp:positionH>
            <wp:positionV relativeFrom="paragraph">
              <wp:posOffset>76200</wp:posOffset>
            </wp:positionV>
            <wp:extent cx="6987540" cy="11715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FIŞA DISCIPLINEI</w:t>
      </w:r>
    </w:p>
    <w:p w:rsidR="00CE3E95" w:rsidRPr="00A9598D" w:rsidRDefault="00CE3E95">
      <w:pPr>
        <w:suppressAutoHyphens w:val="0"/>
        <w:spacing w:after="0" w:line="240" w:lineRule="auto"/>
        <w:ind w:left="57"/>
        <w:jc w:val="both"/>
        <w:rPr>
          <w:rFonts w:ascii="Times New Roman" w:eastAsia="MS Mincho" w:hAnsi="Times New Roman" w:cs="Times New Roman"/>
          <w:b/>
          <w:sz w:val="20"/>
          <w:szCs w:val="20"/>
          <w:lang w:val="ro-RO"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095"/>
      </w:tblGrid>
      <w:tr w:rsidR="00CE3E95" w:rsidRPr="00A9598D">
        <w:trPr>
          <w:trHeight w:val="255"/>
        </w:trPr>
        <w:tc>
          <w:tcPr>
            <w:tcW w:w="9889" w:type="dxa"/>
            <w:gridSpan w:val="2"/>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 Date despre program</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1.1</w:t>
            </w:r>
            <w:r w:rsidRPr="00A9598D">
              <w:rPr>
                <w:rFonts w:ascii="Times New Roman" w:eastAsia="MS Mincho" w:hAnsi="Times New Roman" w:cs="Times New Roman"/>
                <w:sz w:val="20"/>
                <w:szCs w:val="20"/>
                <w:lang w:val="ro-RO" w:eastAsia="en-US"/>
              </w:rPr>
              <w:t xml:space="preserve"> Instituţia de învăţământ superior</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it-IT" w:eastAsia="en-US"/>
              </w:rPr>
            </w:pPr>
            <w:r w:rsidRPr="00A9598D">
              <w:rPr>
                <w:rFonts w:ascii="Times New Roman" w:eastAsia="MS Mincho" w:hAnsi="Times New Roman" w:cs="Times New Roman"/>
                <w:b/>
                <w:sz w:val="20"/>
                <w:szCs w:val="20"/>
                <w:lang w:val="it-IT" w:eastAsia="en-US"/>
              </w:rPr>
              <w:t>UNIVERSITATEA “ALEXANDRU IOAN CUZA” DIN IAŞI</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1.2 </w:t>
            </w:r>
            <w:r w:rsidRPr="00A9598D">
              <w:rPr>
                <w:rFonts w:ascii="Times New Roman" w:eastAsia="MS Mincho" w:hAnsi="Times New Roman" w:cs="Times New Roman"/>
                <w:sz w:val="20"/>
                <w:szCs w:val="20"/>
                <w:lang w:val="ro-RO" w:eastAsia="en-US"/>
              </w:rPr>
              <w:t>Facultatea</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CHIMIE</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1.3 </w:t>
            </w:r>
            <w:r w:rsidRPr="00A9598D">
              <w:rPr>
                <w:rFonts w:ascii="Times New Roman" w:eastAsia="MS Mincho" w:hAnsi="Times New Roman" w:cs="Times New Roman"/>
                <w:sz w:val="20"/>
                <w:szCs w:val="20"/>
                <w:lang w:val="ro-RO" w:eastAsia="en-US"/>
              </w:rPr>
              <w:t>Departamentul</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CHIMIE</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1.4 </w:t>
            </w:r>
            <w:r w:rsidRPr="00A9598D">
              <w:rPr>
                <w:rFonts w:ascii="Times New Roman" w:eastAsia="MS Mincho" w:hAnsi="Times New Roman" w:cs="Times New Roman"/>
                <w:sz w:val="20"/>
                <w:szCs w:val="20"/>
                <w:lang w:val="ro-RO" w:eastAsia="en-US"/>
              </w:rPr>
              <w:t>Domeniul de studii</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CHIMIE</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1.5</w:t>
            </w:r>
            <w:r w:rsidRPr="00A9598D">
              <w:rPr>
                <w:rFonts w:ascii="Times New Roman" w:eastAsia="MS Mincho" w:hAnsi="Times New Roman" w:cs="Times New Roman"/>
                <w:sz w:val="20"/>
                <w:szCs w:val="20"/>
                <w:lang w:val="ro-RO" w:eastAsia="en-US"/>
              </w:rPr>
              <w:t xml:space="preserve"> Ciclul de studii</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 xml:space="preserve">LICENŢĂ </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1.6</w:t>
            </w:r>
            <w:r w:rsidRPr="00A9598D">
              <w:rPr>
                <w:rFonts w:ascii="Times New Roman" w:eastAsia="MS Mincho" w:hAnsi="Times New Roman" w:cs="Times New Roman"/>
                <w:sz w:val="20"/>
                <w:szCs w:val="20"/>
                <w:lang w:val="ro-RO" w:eastAsia="en-US"/>
              </w:rPr>
              <w:t xml:space="preserve"> Programul de studii / Calificarea</w:t>
            </w:r>
          </w:p>
        </w:tc>
        <w:tc>
          <w:tcPr>
            <w:tcW w:w="6095" w:type="dxa"/>
            <w:vAlign w:val="center"/>
          </w:tcPr>
          <w:p w:rsidR="00CE3E95" w:rsidRPr="00A9598D" w:rsidRDefault="00CE3E95" w:rsidP="005F3C74">
            <w:pPr>
              <w:suppressAutoHyphens w:val="0"/>
              <w:spacing w:after="0" w:line="240" w:lineRule="auto"/>
              <w:ind w:left="57"/>
              <w:rPr>
                <w:rFonts w:ascii="Times New Roman" w:eastAsia="MS Mincho" w:hAnsi="Times New Roman" w:cs="Times New Roman"/>
                <w:b/>
                <w:sz w:val="20"/>
                <w:szCs w:val="20"/>
                <w:lang w:val="it-IT" w:eastAsia="en-US"/>
              </w:rPr>
            </w:pPr>
            <w:r w:rsidRPr="00A9598D">
              <w:rPr>
                <w:rFonts w:ascii="Times New Roman" w:eastAsia="MS Mincho" w:hAnsi="Times New Roman" w:cs="Times New Roman"/>
                <w:b/>
                <w:sz w:val="20"/>
                <w:szCs w:val="20"/>
                <w:lang w:val="it-IT" w:eastAsia="en-US"/>
              </w:rPr>
              <w:t>BIOCHIMI</w:t>
            </w:r>
            <w:r w:rsidR="00506583" w:rsidRPr="00A9598D">
              <w:rPr>
                <w:rFonts w:ascii="Times New Roman" w:eastAsia="MS Mincho" w:hAnsi="Times New Roman" w:cs="Times New Roman"/>
                <w:b/>
                <w:sz w:val="20"/>
                <w:szCs w:val="20"/>
                <w:lang w:val="it-IT" w:eastAsia="en-US"/>
              </w:rPr>
              <w:t>E</w:t>
            </w:r>
            <w:r w:rsidRPr="00A9598D">
              <w:rPr>
                <w:rFonts w:ascii="Times New Roman" w:eastAsia="MS Mincho" w:hAnsi="Times New Roman" w:cs="Times New Roman"/>
                <w:b/>
                <w:sz w:val="20"/>
                <w:szCs w:val="20"/>
                <w:lang w:val="it-IT" w:eastAsia="en-US"/>
              </w:rPr>
              <w:t xml:space="preserve"> TEHNOLOGICA </w:t>
            </w:r>
          </w:p>
        </w:tc>
      </w:tr>
    </w:tbl>
    <w:p w:rsidR="00CE3E95" w:rsidRPr="00A9598D" w:rsidRDefault="00CE3E95">
      <w:pPr>
        <w:suppressAutoHyphens w:val="0"/>
        <w:spacing w:after="0" w:line="240" w:lineRule="auto"/>
        <w:rPr>
          <w:rFonts w:ascii="Times New Roman" w:eastAsia="MS Mincho" w:hAnsi="Times New Roman" w:cs="Times New Roman"/>
          <w:sz w:val="20"/>
          <w:szCs w:val="20"/>
          <w:lang w:val="it-IT" w:eastAsia="en-US"/>
        </w:rPr>
      </w:pPr>
    </w:p>
    <w:p w:rsidR="00CE3E95" w:rsidRPr="00A9598D" w:rsidRDefault="00CE3E95">
      <w:pPr>
        <w:suppressAutoHyphens w:val="0"/>
        <w:spacing w:after="0" w:line="240" w:lineRule="auto"/>
        <w:rPr>
          <w:rFonts w:ascii="Times New Roman" w:eastAsia="MS Mincho" w:hAnsi="Times New Roman" w:cs="Times New Roman"/>
          <w:sz w:val="20"/>
          <w:szCs w:val="20"/>
          <w:lang w:val="it-IT"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442"/>
        <w:gridCol w:w="1534"/>
        <w:gridCol w:w="424"/>
        <w:gridCol w:w="2109"/>
        <w:gridCol w:w="643"/>
        <w:gridCol w:w="2236"/>
        <w:gridCol w:w="707"/>
      </w:tblGrid>
      <w:tr w:rsidR="00CE3E95" w:rsidRPr="00A9598D">
        <w:trPr>
          <w:trHeight w:val="255"/>
        </w:trPr>
        <w:tc>
          <w:tcPr>
            <w:tcW w:w="9889" w:type="dxa"/>
            <w:gridSpan w:val="8"/>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 Date despre disciplină</w:t>
            </w:r>
          </w:p>
        </w:tc>
      </w:tr>
      <w:tr w:rsidR="00FD4D09" w:rsidRPr="00A9598D" w:rsidTr="00FD4D09">
        <w:trPr>
          <w:trHeight w:val="255"/>
        </w:trPr>
        <w:tc>
          <w:tcPr>
            <w:tcW w:w="3770" w:type="dxa"/>
            <w:gridSpan w:val="3"/>
            <w:shd w:val="clear" w:color="auto" w:fill="auto"/>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2.1</w:t>
            </w:r>
            <w:r w:rsidRPr="00A9598D">
              <w:rPr>
                <w:rFonts w:ascii="Times New Roman" w:eastAsia="MS Mincho" w:hAnsi="Times New Roman" w:cs="Times New Roman"/>
                <w:sz w:val="20"/>
                <w:szCs w:val="20"/>
                <w:lang w:val="ro-RO" w:eastAsia="en-US"/>
              </w:rPr>
              <w:t xml:space="preserve"> Denumirea disciplinei</w:t>
            </w:r>
          </w:p>
        </w:tc>
        <w:tc>
          <w:tcPr>
            <w:tcW w:w="6119" w:type="dxa"/>
            <w:gridSpan w:val="5"/>
            <w:shd w:val="clear" w:color="auto" w:fill="auto"/>
            <w:vAlign w:val="center"/>
          </w:tcPr>
          <w:p w:rsidR="00CE3E95" w:rsidRPr="00A9598D" w:rsidRDefault="00CE3E95" w:rsidP="00506583">
            <w:pPr>
              <w:suppressAutoHyphens w:val="0"/>
              <w:spacing w:after="0" w:line="240" w:lineRule="auto"/>
              <w:ind w:left="57"/>
              <w:jc w:val="center"/>
              <w:rPr>
                <w:rFonts w:ascii="Times New Roman" w:eastAsia="MS Mincho" w:hAnsi="Times New Roman" w:cs="Times New Roman"/>
                <w:b/>
                <w:sz w:val="24"/>
                <w:szCs w:val="24"/>
                <w:lang w:val="ro-RO" w:eastAsia="en-US"/>
              </w:rPr>
            </w:pPr>
            <w:r w:rsidRPr="00A9598D">
              <w:rPr>
                <w:rFonts w:ascii="Times New Roman" w:eastAsia="MS Mincho" w:hAnsi="Times New Roman" w:cs="Times New Roman"/>
                <w:b/>
                <w:sz w:val="24"/>
                <w:szCs w:val="24"/>
                <w:lang w:val="ro-RO" w:eastAsia="en-US"/>
              </w:rPr>
              <w:t>FIZICA</w:t>
            </w:r>
            <w:r w:rsidR="00506583" w:rsidRPr="00A9598D">
              <w:rPr>
                <w:rFonts w:ascii="Times New Roman" w:eastAsia="MS Mincho" w:hAnsi="Times New Roman" w:cs="Times New Roman"/>
                <w:b/>
                <w:sz w:val="24"/>
                <w:szCs w:val="24"/>
                <w:lang w:val="ro-RO" w:eastAsia="en-US"/>
              </w:rPr>
              <w:t xml:space="preserve"> (ELECTRICITATE ŞI OPTICĂ)</w:t>
            </w:r>
          </w:p>
        </w:tc>
      </w:tr>
      <w:tr w:rsidR="00CE3E95" w:rsidRPr="00A9598D">
        <w:trPr>
          <w:trHeight w:val="255"/>
        </w:trPr>
        <w:tc>
          <w:tcPr>
            <w:tcW w:w="3770" w:type="dxa"/>
            <w:gridSpan w:val="3"/>
            <w:vAlign w:val="center"/>
          </w:tcPr>
          <w:p w:rsidR="00CE3E95" w:rsidRPr="00A9598D" w:rsidRDefault="00CE3E95">
            <w:pPr>
              <w:suppressAutoHyphens w:val="0"/>
              <w:spacing w:before="60" w:after="6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2.2</w:t>
            </w:r>
            <w:r w:rsidRPr="00A9598D">
              <w:rPr>
                <w:rFonts w:ascii="Times New Roman" w:eastAsia="MS Mincho" w:hAnsi="Times New Roman" w:cs="Times New Roman"/>
                <w:sz w:val="20"/>
                <w:szCs w:val="20"/>
                <w:lang w:val="ro-RO" w:eastAsia="en-US"/>
              </w:rPr>
              <w:t xml:space="preserve"> Titularul activităţilor de curs</w:t>
            </w:r>
          </w:p>
        </w:tc>
        <w:tc>
          <w:tcPr>
            <w:tcW w:w="6119" w:type="dxa"/>
            <w:gridSpan w:val="5"/>
            <w:vAlign w:val="center"/>
          </w:tcPr>
          <w:p w:rsidR="0093488D" w:rsidRPr="000514BE" w:rsidRDefault="00373ED5" w:rsidP="0093488D">
            <w:pPr>
              <w:spacing w:before="60" w:after="60"/>
              <w:ind w:leftChars="200" w:left="440" w:rightChars="200" w:right="440" w:firstLine="18"/>
              <w:rPr>
                <w:rFonts w:ascii="Times New Roman" w:hAnsi="Times New Roman" w:cs="Times New Roman"/>
                <w:smallCaps/>
                <w:szCs w:val="16"/>
                <w:lang w:val="ro-RO"/>
              </w:rPr>
            </w:pPr>
            <w:r>
              <w:rPr>
                <w:rFonts w:ascii="Times New Roman" w:hAnsi="Times New Roman" w:cs="Times New Roman"/>
                <w:smallCaps/>
                <w:szCs w:val="16"/>
                <w:lang w:val="ro-RO"/>
              </w:rPr>
              <w:t>Conf.</w:t>
            </w:r>
            <w:r w:rsidR="0093488D" w:rsidRPr="000514BE">
              <w:rPr>
                <w:rFonts w:ascii="Times New Roman" w:hAnsi="Times New Roman" w:cs="Times New Roman"/>
                <w:smallCaps/>
                <w:szCs w:val="16"/>
                <w:lang w:val="ro-RO"/>
              </w:rPr>
              <w:t xml:space="preserve"> dr. </w:t>
            </w:r>
            <w:r>
              <w:rPr>
                <w:rFonts w:ascii="Times New Roman" w:hAnsi="Times New Roman" w:cs="Times New Roman"/>
                <w:smallCaps/>
                <w:szCs w:val="16"/>
                <w:lang w:val="ro-RO"/>
              </w:rPr>
              <w:t xml:space="preserve">habil. </w:t>
            </w:r>
            <w:r w:rsidR="0093488D" w:rsidRPr="000514BE">
              <w:rPr>
                <w:rFonts w:ascii="Times New Roman" w:hAnsi="Times New Roman" w:cs="Times New Roman"/>
                <w:smallCaps/>
                <w:szCs w:val="16"/>
                <w:lang w:val="ro-RO"/>
              </w:rPr>
              <w:t>Radu Tanas</w:t>
            </w:r>
            <w:r w:rsidR="0093488D">
              <w:rPr>
                <w:rFonts w:ascii="Times New Roman" w:hAnsi="Times New Roman" w:cs="Times New Roman"/>
                <w:smallCaps/>
                <w:szCs w:val="16"/>
                <w:lang w:val="ro-RO"/>
              </w:rPr>
              <w:t>ă</w:t>
            </w:r>
          </w:p>
          <w:p w:rsidR="00CE3E95" w:rsidRPr="00A9598D" w:rsidRDefault="0093488D" w:rsidP="0093488D">
            <w:pPr>
              <w:suppressAutoHyphens w:val="0"/>
              <w:spacing w:before="60" w:after="60" w:line="240" w:lineRule="auto"/>
              <w:ind w:leftChars="200" w:left="440" w:rightChars="200" w:right="440" w:firstLine="18"/>
              <w:rPr>
                <w:rFonts w:ascii="Times New Roman" w:eastAsia="MS Mincho" w:hAnsi="Times New Roman" w:cs="Times New Roman"/>
                <w:b/>
                <w:sz w:val="20"/>
                <w:szCs w:val="20"/>
                <w:lang w:val="pt-BR" w:eastAsia="en-US"/>
              </w:rPr>
            </w:pPr>
            <w:r w:rsidRPr="000514BE">
              <w:rPr>
                <w:rFonts w:ascii="Times New Roman" w:hAnsi="Times New Roman" w:cs="Times New Roman"/>
                <w:smallCaps/>
                <w:szCs w:val="16"/>
                <w:lang w:val="ro-RO"/>
              </w:rPr>
              <w:t>Conf</w:t>
            </w:r>
            <w:r>
              <w:rPr>
                <w:rFonts w:ascii="Times New Roman" w:hAnsi="Times New Roman" w:cs="Times New Roman"/>
                <w:smallCaps/>
                <w:szCs w:val="16"/>
                <w:lang w:val="ro-RO"/>
              </w:rPr>
              <w:t>.</w:t>
            </w:r>
            <w:r w:rsidRPr="000514BE">
              <w:rPr>
                <w:rFonts w:ascii="Times New Roman" w:hAnsi="Times New Roman" w:cs="Times New Roman"/>
                <w:smallCaps/>
                <w:szCs w:val="16"/>
                <w:lang w:val="ro-RO"/>
              </w:rPr>
              <w:t xml:space="preserve"> dr. Valentin Pohoa</w:t>
            </w:r>
            <w:r>
              <w:rPr>
                <w:rFonts w:ascii="Times New Roman" w:hAnsi="Times New Roman" w:cs="Times New Roman"/>
                <w:smallCaps/>
                <w:szCs w:val="16"/>
                <w:lang w:val="ro-RO"/>
              </w:rPr>
              <w:t>ță</w:t>
            </w:r>
          </w:p>
        </w:tc>
      </w:tr>
      <w:tr w:rsidR="00CE3E95" w:rsidRPr="00A9598D">
        <w:trPr>
          <w:trHeight w:val="90"/>
        </w:trPr>
        <w:tc>
          <w:tcPr>
            <w:tcW w:w="3770" w:type="dxa"/>
            <w:gridSpan w:val="3"/>
            <w:vAlign w:val="center"/>
          </w:tcPr>
          <w:p w:rsidR="00CE3E95" w:rsidRPr="00A9598D" w:rsidRDefault="00CE3E95">
            <w:pPr>
              <w:suppressAutoHyphens w:val="0"/>
              <w:spacing w:before="60" w:after="60" w:line="240" w:lineRule="auto"/>
              <w:ind w:left="57"/>
              <w:rPr>
                <w:rFonts w:ascii="Times New Roman" w:eastAsia="MS Mincho" w:hAnsi="Times New Roman" w:cs="Times New Roman"/>
                <w:sz w:val="20"/>
                <w:szCs w:val="20"/>
                <w:lang w:val="pt-BR" w:eastAsia="en-US"/>
              </w:rPr>
            </w:pPr>
            <w:r w:rsidRPr="00A9598D">
              <w:rPr>
                <w:rFonts w:ascii="Times New Roman" w:eastAsia="MS Mincho" w:hAnsi="Times New Roman" w:cs="Times New Roman"/>
                <w:b/>
                <w:sz w:val="20"/>
                <w:szCs w:val="20"/>
                <w:lang w:val="pt-BR" w:eastAsia="en-US"/>
              </w:rPr>
              <w:t>2.3</w:t>
            </w:r>
            <w:r w:rsidRPr="00A9598D">
              <w:rPr>
                <w:rFonts w:ascii="Times New Roman" w:eastAsia="MS Mincho" w:hAnsi="Times New Roman" w:cs="Times New Roman"/>
                <w:sz w:val="20"/>
                <w:szCs w:val="20"/>
                <w:lang w:val="pt-BR" w:eastAsia="en-US"/>
              </w:rPr>
              <w:t xml:space="preserve"> Titularul activităţilor de seminar / laborator</w:t>
            </w:r>
          </w:p>
        </w:tc>
        <w:tc>
          <w:tcPr>
            <w:tcW w:w="6119" w:type="dxa"/>
            <w:gridSpan w:val="5"/>
            <w:vAlign w:val="center"/>
          </w:tcPr>
          <w:p w:rsidR="0093488D" w:rsidRPr="000514BE" w:rsidRDefault="00373ED5" w:rsidP="0093488D">
            <w:pPr>
              <w:spacing w:before="60" w:after="60"/>
              <w:ind w:leftChars="200" w:left="440" w:rightChars="200" w:right="440" w:firstLine="18"/>
              <w:rPr>
                <w:rFonts w:ascii="Times New Roman" w:hAnsi="Times New Roman" w:cs="Times New Roman"/>
                <w:smallCaps/>
                <w:szCs w:val="16"/>
                <w:lang w:val="ro-RO"/>
              </w:rPr>
            </w:pPr>
            <w:r>
              <w:rPr>
                <w:rFonts w:ascii="Times New Roman" w:hAnsi="Times New Roman" w:cs="Times New Roman"/>
                <w:smallCaps/>
                <w:szCs w:val="16"/>
                <w:lang w:val="ro-RO"/>
              </w:rPr>
              <w:t>Conf.</w:t>
            </w:r>
            <w:r w:rsidRPr="000514BE">
              <w:rPr>
                <w:rFonts w:ascii="Times New Roman" w:hAnsi="Times New Roman" w:cs="Times New Roman"/>
                <w:smallCaps/>
                <w:szCs w:val="16"/>
                <w:lang w:val="ro-RO"/>
              </w:rPr>
              <w:t xml:space="preserve"> dr. </w:t>
            </w:r>
            <w:r>
              <w:rPr>
                <w:rFonts w:ascii="Times New Roman" w:hAnsi="Times New Roman" w:cs="Times New Roman"/>
                <w:smallCaps/>
                <w:szCs w:val="16"/>
                <w:lang w:val="ro-RO"/>
              </w:rPr>
              <w:t xml:space="preserve">habil. </w:t>
            </w:r>
            <w:r w:rsidR="0093488D" w:rsidRPr="000514BE">
              <w:rPr>
                <w:rFonts w:ascii="Times New Roman" w:hAnsi="Times New Roman" w:cs="Times New Roman"/>
                <w:smallCaps/>
                <w:szCs w:val="16"/>
                <w:lang w:val="ro-RO"/>
              </w:rPr>
              <w:t>Radu Tanas</w:t>
            </w:r>
            <w:r w:rsidR="0093488D">
              <w:rPr>
                <w:rFonts w:ascii="Times New Roman" w:hAnsi="Times New Roman" w:cs="Times New Roman"/>
                <w:smallCaps/>
                <w:szCs w:val="16"/>
                <w:lang w:val="ro-RO"/>
              </w:rPr>
              <w:t>ă</w:t>
            </w:r>
            <w:r w:rsidR="0093488D" w:rsidRPr="000514BE">
              <w:rPr>
                <w:rFonts w:ascii="Times New Roman" w:hAnsi="Times New Roman" w:cs="Times New Roman"/>
                <w:smallCaps/>
                <w:szCs w:val="16"/>
                <w:lang w:val="ro-RO"/>
              </w:rPr>
              <w:t xml:space="preserve">  </w:t>
            </w:r>
          </w:p>
          <w:p w:rsidR="00CE3E95" w:rsidRPr="00A9598D" w:rsidRDefault="0093488D" w:rsidP="0093488D">
            <w:pPr>
              <w:spacing w:before="60" w:after="60"/>
              <w:ind w:leftChars="200" w:left="440" w:rightChars="200" w:right="440" w:firstLine="18"/>
              <w:rPr>
                <w:rFonts w:ascii="Times New Roman" w:hAnsi="Times New Roman" w:cs="Times New Roman"/>
                <w:smallCaps/>
                <w:szCs w:val="16"/>
                <w:lang w:val="ro-RO"/>
              </w:rPr>
            </w:pPr>
            <w:r w:rsidRPr="000514BE">
              <w:rPr>
                <w:rFonts w:ascii="Times New Roman" w:hAnsi="Times New Roman" w:cs="Times New Roman"/>
                <w:smallCaps/>
                <w:szCs w:val="16"/>
                <w:lang w:val="ro-RO"/>
              </w:rPr>
              <w:t>Lector dr. Bogdănel Munteanu</w:t>
            </w:r>
          </w:p>
        </w:tc>
      </w:tr>
      <w:tr w:rsidR="00CE3E95" w:rsidRPr="00A9598D">
        <w:trPr>
          <w:trHeight w:val="255"/>
        </w:trPr>
        <w:tc>
          <w:tcPr>
            <w:tcW w:w="1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2.4</w:t>
            </w:r>
            <w:r w:rsidRPr="00A9598D">
              <w:rPr>
                <w:rFonts w:ascii="Times New Roman" w:eastAsia="MS Mincho" w:hAnsi="Times New Roman" w:cs="Times New Roman"/>
                <w:sz w:val="20"/>
                <w:szCs w:val="20"/>
                <w:lang w:val="ro-RO" w:eastAsia="en-US"/>
              </w:rPr>
              <w:t xml:space="preserve"> An de studiu</w:t>
            </w:r>
          </w:p>
        </w:tc>
        <w:tc>
          <w:tcPr>
            <w:tcW w:w="442"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I</w:t>
            </w:r>
          </w:p>
        </w:tc>
        <w:tc>
          <w:tcPr>
            <w:tcW w:w="153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2.5</w:t>
            </w:r>
            <w:r w:rsidRPr="00A9598D">
              <w:rPr>
                <w:rFonts w:ascii="Times New Roman" w:eastAsia="MS Mincho" w:hAnsi="Times New Roman" w:cs="Times New Roman"/>
                <w:sz w:val="20"/>
                <w:szCs w:val="20"/>
                <w:lang w:val="ro-RO" w:eastAsia="en-US"/>
              </w:rPr>
              <w:t xml:space="preserve"> Semestru</w:t>
            </w:r>
          </w:p>
        </w:tc>
        <w:tc>
          <w:tcPr>
            <w:tcW w:w="424" w:type="dxa"/>
            <w:vAlign w:val="center"/>
          </w:tcPr>
          <w:p w:rsidR="00CE3E95" w:rsidRPr="00A9598D" w:rsidRDefault="00D45754">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2</w:t>
            </w:r>
          </w:p>
        </w:tc>
        <w:tc>
          <w:tcPr>
            <w:tcW w:w="2109"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2.6</w:t>
            </w:r>
            <w:r w:rsidRPr="00A9598D">
              <w:rPr>
                <w:rFonts w:ascii="Times New Roman" w:eastAsia="MS Mincho" w:hAnsi="Times New Roman" w:cs="Times New Roman"/>
                <w:sz w:val="20"/>
                <w:szCs w:val="20"/>
                <w:lang w:val="ro-RO" w:eastAsia="en-US"/>
              </w:rPr>
              <w:t xml:space="preserve"> Tip de evaluare</w:t>
            </w:r>
          </w:p>
        </w:tc>
        <w:tc>
          <w:tcPr>
            <w:tcW w:w="643" w:type="dxa"/>
            <w:vAlign w:val="center"/>
          </w:tcPr>
          <w:p w:rsidR="00CE3E95" w:rsidRPr="00A9598D" w:rsidRDefault="000D6049" w:rsidP="005F3C74">
            <w:pPr>
              <w:suppressAutoHyphens w:val="0"/>
              <w:spacing w:after="0" w:line="240" w:lineRule="auto"/>
              <w:ind w:left="-66"/>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E</w:t>
            </w:r>
          </w:p>
        </w:tc>
        <w:tc>
          <w:tcPr>
            <w:tcW w:w="2236"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2.7</w:t>
            </w:r>
            <w:r w:rsidRPr="00A9598D">
              <w:rPr>
                <w:rFonts w:ascii="Times New Roman" w:eastAsia="MS Mincho" w:hAnsi="Times New Roman" w:cs="Times New Roman"/>
                <w:sz w:val="20"/>
                <w:szCs w:val="20"/>
                <w:lang w:val="ro-RO" w:eastAsia="en-US"/>
              </w:rPr>
              <w:t xml:space="preserve"> Regimul discipinei</w:t>
            </w:r>
          </w:p>
        </w:tc>
        <w:tc>
          <w:tcPr>
            <w:tcW w:w="707" w:type="dxa"/>
            <w:vAlign w:val="center"/>
          </w:tcPr>
          <w:p w:rsidR="00CE3E95" w:rsidRPr="00A9598D" w:rsidRDefault="00CE3E95" w:rsidP="000D6049">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O</w:t>
            </w:r>
            <w:r w:rsidR="000D6049" w:rsidRPr="00A9598D">
              <w:rPr>
                <w:rFonts w:ascii="Times New Roman" w:eastAsia="MS Mincho" w:hAnsi="Times New Roman" w:cs="Times New Roman"/>
                <w:b/>
                <w:sz w:val="20"/>
                <w:szCs w:val="20"/>
                <w:lang w:val="ro-RO" w:eastAsia="en-US"/>
              </w:rPr>
              <w:t>P</w:t>
            </w:r>
          </w:p>
        </w:tc>
      </w:tr>
    </w:tbl>
    <w:p w:rsidR="00CE3E95" w:rsidRPr="00A9598D" w:rsidRDefault="00CE3E95">
      <w:pPr>
        <w:suppressAutoHyphens w:val="0"/>
        <w:spacing w:after="0" w:line="240" w:lineRule="auto"/>
        <w:ind w:left="57"/>
        <w:rPr>
          <w:rFonts w:ascii="Times New Roman" w:eastAsia="MS Mincho" w:hAnsi="Times New Roman" w:cs="Times New Roman"/>
          <w:bCs/>
          <w:i/>
          <w:sz w:val="20"/>
          <w:szCs w:val="20"/>
          <w:lang w:val="ro-RO" w:eastAsia="en-US"/>
        </w:rPr>
      </w:pPr>
      <w:r w:rsidRPr="00A9598D">
        <w:rPr>
          <w:rFonts w:ascii="Times New Roman" w:eastAsia="MS Mincho" w:hAnsi="Times New Roman" w:cs="Times New Roman"/>
          <w:bCs/>
          <w:sz w:val="20"/>
          <w:szCs w:val="20"/>
          <w:lang w:val="ro-RO" w:eastAsia="en-US"/>
        </w:rPr>
        <w:t xml:space="preserve">* </w:t>
      </w:r>
      <w:r w:rsidRPr="00A9598D">
        <w:rPr>
          <w:rFonts w:ascii="Times New Roman" w:eastAsia="MS Mincho" w:hAnsi="Times New Roman" w:cs="Times New Roman"/>
          <w:bCs/>
          <w:i/>
          <w:sz w:val="20"/>
          <w:szCs w:val="20"/>
          <w:lang w:val="ro-RO" w:eastAsia="en-US"/>
        </w:rPr>
        <w:t>OB – Obligatoriu / OP – Opţional</w:t>
      </w:r>
    </w:p>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14"/>
        <w:gridCol w:w="2037"/>
        <w:gridCol w:w="567"/>
        <w:gridCol w:w="2268"/>
        <w:gridCol w:w="709"/>
      </w:tblGrid>
      <w:tr w:rsidR="00CE3E95" w:rsidRPr="00A9598D">
        <w:trPr>
          <w:cantSplit/>
          <w:trHeight w:val="255"/>
        </w:trPr>
        <w:tc>
          <w:tcPr>
            <w:tcW w:w="9889" w:type="dxa"/>
            <w:gridSpan w:val="6"/>
            <w:tcBorders>
              <w:top w:val="nil"/>
              <w:left w:val="nil"/>
              <w:right w:val="nil"/>
            </w:tcBorders>
          </w:tcPr>
          <w:p w:rsidR="00CE3E95" w:rsidRPr="00A9598D" w:rsidRDefault="00CE3E95" w:rsidP="005F3C74">
            <w:pPr>
              <w:suppressAutoHyphens w:val="0"/>
              <w:spacing w:before="120"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3. Timpul total estimat </w:t>
            </w:r>
            <w:r w:rsidRPr="00A9598D">
              <w:rPr>
                <w:rFonts w:ascii="Times New Roman" w:eastAsia="MS Mincho" w:hAnsi="Times New Roman" w:cs="Times New Roman"/>
                <w:sz w:val="20"/>
                <w:szCs w:val="20"/>
                <w:lang w:val="fr-FR" w:eastAsia="en-US"/>
              </w:rPr>
              <w:t>(ore pe semestru şi activităţi didactice)</w:t>
            </w:r>
          </w:p>
        </w:tc>
      </w:tr>
      <w:tr w:rsidR="00CE3E95" w:rsidRPr="00A9598D">
        <w:trPr>
          <w:cantSplit/>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3.1</w:t>
            </w:r>
            <w:r w:rsidRPr="00A9598D">
              <w:rPr>
                <w:rFonts w:ascii="Times New Roman" w:eastAsia="MS Mincho" w:hAnsi="Times New Roman" w:cs="Times New Roman"/>
                <w:sz w:val="20"/>
                <w:szCs w:val="20"/>
                <w:lang w:val="fr-FR" w:eastAsia="en-US"/>
              </w:rPr>
              <w:t xml:space="preserve"> Număr de ore pe săptămână</w:t>
            </w:r>
          </w:p>
        </w:tc>
        <w:tc>
          <w:tcPr>
            <w:tcW w:w="514"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3</w:t>
            </w:r>
          </w:p>
        </w:tc>
        <w:tc>
          <w:tcPr>
            <w:tcW w:w="203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din care: 3.2      curs</w:t>
            </w:r>
          </w:p>
        </w:tc>
        <w:tc>
          <w:tcPr>
            <w:tcW w:w="567"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2</w:t>
            </w:r>
          </w:p>
        </w:tc>
        <w:tc>
          <w:tcPr>
            <w:tcW w:w="2268" w:type="dxa"/>
            <w:vAlign w:val="center"/>
          </w:tcPr>
          <w:p w:rsidR="00CE3E95" w:rsidRPr="00A9598D" w:rsidRDefault="00CE3E95" w:rsidP="00506583">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3.3. laborator</w:t>
            </w:r>
          </w:p>
        </w:tc>
        <w:tc>
          <w:tcPr>
            <w:tcW w:w="709" w:type="dxa"/>
            <w:vAlign w:val="center"/>
          </w:tcPr>
          <w:p w:rsidR="00CE3E95" w:rsidRPr="0093488D" w:rsidRDefault="0093488D">
            <w:pPr>
              <w:suppressAutoHyphens w:val="0"/>
              <w:spacing w:after="0" w:line="240" w:lineRule="auto"/>
              <w:ind w:left="57"/>
              <w:jc w:val="center"/>
              <w:rPr>
                <w:rFonts w:ascii="Times New Roman" w:eastAsia="MS Mincho" w:hAnsi="Times New Roman" w:cs="Times New Roman"/>
                <w:b/>
                <w:sz w:val="20"/>
                <w:szCs w:val="20"/>
                <w:lang w:val="ro-RO" w:eastAsia="en-US"/>
              </w:rPr>
            </w:pPr>
            <w:r>
              <w:rPr>
                <w:rFonts w:ascii="Times New Roman" w:eastAsia="MS Mincho" w:hAnsi="Times New Roman" w:cs="Times New Roman"/>
                <w:b/>
                <w:sz w:val="20"/>
                <w:szCs w:val="20"/>
                <w:lang w:val="ro-RO" w:eastAsia="en-US"/>
              </w:rPr>
              <w:t>1</w:t>
            </w:r>
          </w:p>
        </w:tc>
      </w:tr>
      <w:tr w:rsidR="00CE3E95" w:rsidRPr="00A9598D">
        <w:trPr>
          <w:cantSplit/>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3.4 </w:t>
            </w:r>
            <w:r w:rsidRPr="00A9598D">
              <w:rPr>
                <w:rFonts w:ascii="Times New Roman" w:eastAsia="MS Mincho" w:hAnsi="Times New Roman" w:cs="Times New Roman"/>
                <w:sz w:val="20"/>
                <w:szCs w:val="20"/>
                <w:lang w:val="fr-FR" w:eastAsia="en-US"/>
              </w:rPr>
              <w:t>Total ore din planul de învăţământ</w:t>
            </w:r>
          </w:p>
        </w:tc>
        <w:tc>
          <w:tcPr>
            <w:tcW w:w="514"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42</w:t>
            </w:r>
          </w:p>
        </w:tc>
        <w:tc>
          <w:tcPr>
            <w:tcW w:w="203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din care: 3.5.    curs</w:t>
            </w:r>
          </w:p>
        </w:tc>
        <w:tc>
          <w:tcPr>
            <w:tcW w:w="567"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28</w:t>
            </w:r>
          </w:p>
        </w:tc>
        <w:tc>
          <w:tcPr>
            <w:tcW w:w="2268" w:type="dxa"/>
            <w:vAlign w:val="center"/>
          </w:tcPr>
          <w:p w:rsidR="00CE3E95" w:rsidRPr="00A9598D" w:rsidRDefault="00CE3E95" w:rsidP="00506583">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3.6. laborator</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14</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Distribuţia fondului de timp</w:t>
            </w:r>
          </w:p>
        </w:tc>
        <w:tc>
          <w:tcPr>
            <w:tcW w:w="709"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ore</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pt-BR" w:eastAsia="en-US"/>
              </w:rPr>
            </w:pPr>
            <w:r w:rsidRPr="00A9598D">
              <w:rPr>
                <w:rFonts w:ascii="Times New Roman" w:eastAsia="MS Mincho" w:hAnsi="Times New Roman" w:cs="Times New Roman"/>
                <w:sz w:val="20"/>
                <w:szCs w:val="20"/>
                <w:lang w:val="pt-BR" w:eastAsia="en-US"/>
              </w:rPr>
              <w:t>Studiu după manual, suport de curs, bibliografie şi altele</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pt-BR" w:eastAsia="en-US"/>
              </w:rPr>
            </w:pPr>
            <w:r>
              <w:rPr>
                <w:rFonts w:ascii="Times New Roman" w:eastAsia="MS Mincho" w:hAnsi="Times New Roman" w:cs="Times New Roman"/>
                <w:b/>
                <w:sz w:val="20"/>
                <w:szCs w:val="20"/>
                <w:lang w:val="pt-BR" w:eastAsia="en-US"/>
              </w:rPr>
              <w:t>9</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Documentare suplimentară în bibliotecă, pe platformele electronice de specialitate şi pe teren</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5</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it-IT" w:eastAsia="en-US"/>
              </w:rPr>
            </w:pPr>
            <w:r w:rsidRPr="00A9598D">
              <w:rPr>
                <w:rFonts w:ascii="Times New Roman" w:eastAsia="MS Mincho" w:hAnsi="Times New Roman" w:cs="Times New Roman"/>
                <w:sz w:val="20"/>
                <w:szCs w:val="20"/>
                <w:lang w:val="it-IT" w:eastAsia="en-US"/>
              </w:rPr>
              <w:t>Pregătire seminarii/laboratoare, teme, referate, portofolii şi eseuri</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it-IT" w:eastAsia="en-US"/>
              </w:rPr>
            </w:pPr>
            <w:r>
              <w:rPr>
                <w:rFonts w:ascii="Times New Roman" w:eastAsia="MS Mincho" w:hAnsi="Times New Roman" w:cs="Times New Roman"/>
                <w:b/>
                <w:sz w:val="20"/>
                <w:szCs w:val="20"/>
                <w:lang w:val="it-IT" w:eastAsia="en-US"/>
              </w:rPr>
              <w:t>11</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Tutoriat</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ro-RO" w:eastAsia="en-US"/>
              </w:rPr>
            </w:pPr>
            <w:r>
              <w:rPr>
                <w:rFonts w:ascii="Times New Roman" w:eastAsia="MS Mincho" w:hAnsi="Times New Roman" w:cs="Times New Roman"/>
                <w:b/>
                <w:sz w:val="20"/>
                <w:szCs w:val="20"/>
                <w:lang w:val="ro-RO" w:eastAsia="en-US"/>
              </w:rPr>
              <w:t>4</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Examinări</w:t>
            </w:r>
          </w:p>
        </w:tc>
        <w:tc>
          <w:tcPr>
            <w:tcW w:w="709"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4</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Alte activităţi...................................</w:t>
            </w:r>
          </w:p>
        </w:tc>
        <w:tc>
          <w:tcPr>
            <w:tcW w:w="709" w:type="dxa"/>
            <w:vAlign w:val="center"/>
          </w:tcPr>
          <w:p w:rsidR="00CE3E95" w:rsidRPr="00A9598D" w:rsidRDefault="00EE65BF">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w:t>
            </w:r>
          </w:p>
        </w:tc>
      </w:tr>
    </w:tbl>
    <w:p w:rsidR="00CE3E95" w:rsidRPr="00A9598D" w:rsidRDefault="00CE3E95">
      <w:pPr>
        <w:suppressAutoHyphens w:val="0"/>
        <w:spacing w:after="0" w:line="240" w:lineRule="auto"/>
        <w:ind w:left="57"/>
        <w:rPr>
          <w:rFonts w:ascii="Times New Roman" w:eastAsia="MS Mincho" w:hAnsi="Times New Roman" w:cs="Times New Roman"/>
          <w:b/>
          <w:bCs/>
          <w:sz w:val="20"/>
          <w:szCs w:val="20"/>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709"/>
      </w:tblGrid>
      <w:tr w:rsidR="00CE3E95" w:rsidRPr="00A9598D">
        <w:trPr>
          <w:trHeight w:val="255"/>
        </w:trPr>
        <w:tc>
          <w:tcPr>
            <w:tcW w:w="9180"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z w:val="20"/>
                <w:szCs w:val="20"/>
                <w:lang w:val="fr-FR" w:eastAsia="en-US"/>
              </w:rPr>
              <w:t xml:space="preserve">3.7 </w:t>
            </w:r>
            <w:r w:rsidRPr="00A9598D">
              <w:rPr>
                <w:rFonts w:ascii="Times New Roman" w:eastAsia="MS Mincho" w:hAnsi="Times New Roman" w:cs="Times New Roman"/>
                <w:sz w:val="20"/>
                <w:szCs w:val="20"/>
                <w:lang w:val="fr-FR" w:eastAsia="en-US"/>
              </w:rPr>
              <w:t>Total ore studiu individual</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33</w:t>
            </w:r>
          </w:p>
        </w:tc>
      </w:tr>
      <w:tr w:rsidR="00CE3E95" w:rsidRPr="00A9598D">
        <w:trPr>
          <w:trHeight w:val="255"/>
        </w:trPr>
        <w:tc>
          <w:tcPr>
            <w:tcW w:w="9180" w:type="dxa"/>
            <w:vAlign w:val="center"/>
          </w:tcPr>
          <w:p w:rsidR="00CE3E95" w:rsidRPr="00A9598D" w:rsidRDefault="00CE3E95">
            <w:pPr>
              <w:suppressAutoHyphens w:val="0"/>
              <w:spacing w:after="0" w:line="240" w:lineRule="auto"/>
              <w:ind w:left="57"/>
              <w:rPr>
                <w:rFonts w:ascii="Times New Roman" w:eastAsia="MS Mincho" w:hAnsi="Times New Roman" w:cs="Times New Roman"/>
                <w:b/>
                <w:spacing w:val="-4"/>
                <w:sz w:val="20"/>
                <w:szCs w:val="20"/>
                <w:lang w:val="fr-FR" w:eastAsia="en-US"/>
              </w:rPr>
            </w:pPr>
            <w:r w:rsidRPr="00A9598D">
              <w:rPr>
                <w:rFonts w:ascii="Times New Roman" w:eastAsia="MS Mincho" w:hAnsi="Times New Roman" w:cs="Times New Roman"/>
                <w:b/>
                <w:sz w:val="20"/>
                <w:szCs w:val="20"/>
                <w:lang w:val="fr-FR" w:eastAsia="en-US"/>
              </w:rPr>
              <w:t xml:space="preserve">3.8 </w:t>
            </w:r>
            <w:r w:rsidRPr="00A9598D">
              <w:rPr>
                <w:rFonts w:ascii="Times New Roman" w:eastAsia="MS Mincho" w:hAnsi="Times New Roman" w:cs="Times New Roman"/>
                <w:sz w:val="20"/>
                <w:szCs w:val="20"/>
                <w:lang w:val="fr-FR" w:eastAsia="en-US"/>
              </w:rPr>
              <w:t>Total ore pe semestru</w:t>
            </w:r>
          </w:p>
        </w:tc>
        <w:tc>
          <w:tcPr>
            <w:tcW w:w="709" w:type="dxa"/>
            <w:vAlign w:val="center"/>
          </w:tcPr>
          <w:p w:rsidR="00CE3E95" w:rsidRPr="00A9598D" w:rsidRDefault="00FD4D09" w:rsidP="00506583">
            <w:pPr>
              <w:suppressAutoHyphens w:val="0"/>
              <w:spacing w:after="0" w:line="240" w:lineRule="auto"/>
              <w:ind w:left="57"/>
              <w:jc w:val="center"/>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z w:val="20"/>
                <w:szCs w:val="20"/>
                <w:lang w:val="fr-FR" w:eastAsia="en-US"/>
              </w:rPr>
              <w:t>75</w:t>
            </w:r>
            <w:r w:rsidR="00CE3E95" w:rsidRPr="00A9598D">
              <w:rPr>
                <w:rFonts w:ascii="Times New Roman" w:eastAsia="MS Mincho" w:hAnsi="Times New Roman" w:cs="Times New Roman"/>
                <w:b/>
                <w:sz w:val="20"/>
                <w:szCs w:val="20"/>
                <w:lang w:val="fr-FR" w:eastAsia="en-US"/>
              </w:rPr>
              <w:t xml:space="preserve"> </w:t>
            </w:r>
          </w:p>
        </w:tc>
      </w:tr>
      <w:tr w:rsidR="00CE3E95" w:rsidRPr="00A9598D">
        <w:trPr>
          <w:trHeight w:val="255"/>
        </w:trPr>
        <w:tc>
          <w:tcPr>
            <w:tcW w:w="9180"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pacing w:val="-4"/>
                <w:sz w:val="20"/>
                <w:szCs w:val="20"/>
                <w:lang w:val="fr-FR" w:eastAsia="en-US"/>
              </w:rPr>
              <w:t xml:space="preserve">3.9 </w:t>
            </w:r>
            <w:r w:rsidRPr="00A9598D">
              <w:rPr>
                <w:rFonts w:ascii="Times New Roman" w:eastAsia="MS Mincho" w:hAnsi="Times New Roman" w:cs="Times New Roman"/>
                <w:spacing w:val="-4"/>
                <w:sz w:val="20"/>
                <w:szCs w:val="20"/>
                <w:lang w:val="fr-FR" w:eastAsia="en-US"/>
              </w:rPr>
              <w:t>Număr de credite</w:t>
            </w:r>
          </w:p>
        </w:tc>
        <w:tc>
          <w:tcPr>
            <w:tcW w:w="709" w:type="dxa"/>
            <w:vAlign w:val="center"/>
          </w:tcPr>
          <w:p w:rsidR="00CE3E95" w:rsidRPr="00A9598D" w:rsidRDefault="00FD4D09">
            <w:pPr>
              <w:suppressAutoHyphens w:val="0"/>
              <w:spacing w:after="0" w:line="240" w:lineRule="auto"/>
              <w:ind w:left="57"/>
              <w:jc w:val="center"/>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z w:val="20"/>
                <w:szCs w:val="20"/>
                <w:lang w:val="fr-FR" w:eastAsia="en-US"/>
              </w:rPr>
              <w:t>3</w:t>
            </w:r>
          </w:p>
        </w:tc>
      </w:tr>
    </w:tbl>
    <w:p w:rsidR="00CE3E95" w:rsidRPr="00A9598D" w:rsidRDefault="00CE3E95">
      <w:pPr>
        <w:suppressAutoHyphens w:val="0"/>
        <w:spacing w:after="0" w:line="240" w:lineRule="auto"/>
        <w:rPr>
          <w:rFonts w:ascii="Times New Roman" w:eastAsia="MS Mincho" w:hAnsi="Times New Roman" w:cs="Times New Roman"/>
          <w:sz w:val="20"/>
          <w:szCs w:val="20"/>
          <w:lang w:val="fr-FR"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095"/>
      </w:tblGrid>
      <w:tr w:rsidR="00CE3E95" w:rsidRPr="00A9598D">
        <w:trPr>
          <w:trHeight w:val="255"/>
        </w:trPr>
        <w:tc>
          <w:tcPr>
            <w:tcW w:w="9889" w:type="dxa"/>
            <w:gridSpan w:val="2"/>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4. Precondiţii </w:t>
            </w:r>
            <w:r w:rsidRPr="00A9598D">
              <w:rPr>
                <w:rFonts w:ascii="Times New Roman" w:eastAsia="MS Mincho" w:hAnsi="Times New Roman" w:cs="Times New Roman"/>
                <w:sz w:val="20"/>
                <w:szCs w:val="20"/>
                <w:lang w:val="fr-FR" w:eastAsia="en-US"/>
              </w:rPr>
              <w:t>(dacă este cazul)</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4.1 </w:t>
            </w:r>
            <w:r w:rsidRPr="00A9598D">
              <w:rPr>
                <w:rFonts w:ascii="Times New Roman" w:eastAsia="MS Mincho" w:hAnsi="Times New Roman" w:cs="Times New Roman"/>
                <w:sz w:val="20"/>
                <w:szCs w:val="20"/>
                <w:lang w:val="fr-FR" w:eastAsia="en-US"/>
              </w:rPr>
              <w:t>De curriculum</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4.2 </w:t>
            </w:r>
            <w:r w:rsidRPr="00A9598D">
              <w:rPr>
                <w:rFonts w:ascii="Times New Roman" w:eastAsia="MS Mincho" w:hAnsi="Times New Roman" w:cs="Times New Roman"/>
                <w:sz w:val="20"/>
                <w:szCs w:val="20"/>
                <w:lang w:val="fr-FR" w:eastAsia="en-US"/>
              </w:rPr>
              <w:t>De competenţe</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p>
        </w:tc>
      </w:tr>
    </w:tbl>
    <w:p w:rsidR="00CE3E95" w:rsidRPr="00A9598D" w:rsidRDefault="00CE3E95">
      <w:pPr>
        <w:suppressAutoHyphens w:val="0"/>
        <w:spacing w:after="0" w:line="240" w:lineRule="auto"/>
        <w:rPr>
          <w:rFonts w:ascii="Times New Roman" w:eastAsia="MS Mincho" w:hAnsi="Times New Roman" w:cs="Times New Roman"/>
          <w:sz w:val="20"/>
          <w:szCs w:val="20"/>
          <w:lang w:val="fr-FR"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7"/>
        <w:gridCol w:w="6132"/>
      </w:tblGrid>
      <w:tr w:rsidR="00CE3E95" w:rsidRPr="00A9598D">
        <w:trPr>
          <w:trHeight w:val="325"/>
        </w:trPr>
        <w:tc>
          <w:tcPr>
            <w:tcW w:w="9949" w:type="dxa"/>
            <w:gridSpan w:val="2"/>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5. Condiţii </w:t>
            </w:r>
            <w:r w:rsidRPr="00A9598D">
              <w:rPr>
                <w:rFonts w:ascii="Times New Roman" w:eastAsia="MS Mincho" w:hAnsi="Times New Roman" w:cs="Times New Roman"/>
                <w:sz w:val="20"/>
                <w:szCs w:val="20"/>
                <w:lang w:val="ro-RO" w:eastAsia="en-US"/>
              </w:rPr>
              <w:t>(dacă este cazul)</w:t>
            </w:r>
          </w:p>
        </w:tc>
      </w:tr>
      <w:tr w:rsidR="00CE3E95" w:rsidRPr="00A9598D">
        <w:trPr>
          <w:trHeight w:val="346"/>
        </w:trPr>
        <w:tc>
          <w:tcPr>
            <w:tcW w:w="381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5.1 </w:t>
            </w:r>
            <w:r w:rsidRPr="00A9598D">
              <w:rPr>
                <w:rFonts w:ascii="Times New Roman" w:eastAsia="MS Mincho" w:hAnsi="Times New Roman" w:cs="Times New Roman"/>
                <w:sz w:val="20"/>
                <w:szCs w:val="20"/>
                <w:lang w:val="ro-RO" w:eastAsia="en-US"/>
              </w:rPr>
              <w:t>De desfăşurare a cursului</w:t>
            </w:r>
          </w:p>
        </w:tc>
        <w:tc>
          <w:tcPr>
            <w:tcW w:w="6132"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p>
        </w:tc>
      </w:tr>
      <w:tr w:rsidR="00CE3E95" w:rsidRPr="00A9598D">
        <w:trPr>
          <w:trHeight w:val="493"/>
        </w:trPr>
        <w:tc>
          <w:tcPr>
            <w:tcW w:w="381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5.2 </w:t>
            </w:r>
            <w:r w:rsidRPr="00A9598D">
              <w:rPr>
                <w:rFonts w:ascii="Times New Roman" w:eastAsia="MS Mincho" w:hAnsi="Times New Roman" w:cs="Times New Roman"/>
                <w:sz w:val="20"/>
                <w:szCs w:val="20"/>
                <w:lang w:val="fr-FR" w:eastAsia="en-US"/>
              </w:rPr>
              <w:t>De desfăşurare a seminarului/laboratorului</w:t>
            </w:r>
          </w:p>
        </w:tc>
        <w:tc>
          <w:tcPr>
            <w:tcW w:w="6132"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p>
        </w:tc>
      </w:tr>
    </w:tbl>
    <w:p w:rsidR="00CE3E95" w:rsidRPr="00A9598D" w:rsidRDefault="00CE3E95">
      <w:pPr>
        <w:suppressAutoHyphens w:val="0"/>
        <w:spacing w:after="0" w:line="240" w:lineRule="auto"/>
        <w:rPr>
          <w:rFonts w:ascii="Times New Roman" w:hAnsi="Times New Roman" w:cs="Times New Roman"/>
          <w:sz w:val="20"/>
          <w:szCs w:val="20"/>
          <w:lang w:val="fr-FR" w:eastAsia="ro-RO"/>
        </w:rPr>
      </w:pPr>
      <w:r w:rsidRPr="00A9598D">
        <w:rPr>
          <w:rFonts w:ascii="Times New Roman" w:hAnsi="Times New Roman" w:cs="Times New Roman"/>
          <w:sz w:val="20"/>
          <w:szCs w:val="20"/>
          <w:lang w:val="fr-FR" w:eastAsia="ro-RO"/>
        </w:rPr>
        <w:br w:type="page"/>
      </w:r>
    </w:p>
    <w:tbl>
      <w:tblPr>
        <w:tblpPr w:leftFromText="180" w:rightFromText="180" w:vertAnchor="text" w:horzAnchor="margin" w:tblpX="6" w:tblpY="47"/>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181"/>
      </w:tblGrid>
      <w:tr w:rsidR="00CE3E95" w:rsidRPr="00A9598D">
        <w:trPr>
          <w:trHeight w:val="260"/>
        </w:trPr>
        <w:tc>
          <w:tcPr>
            <w:tcW w:w="9889" w:type="dxa"/>
            <w:gridSpan w:val="2"/>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lastRenderedPageBreak/>
              <w:t>6. Competenţe specifice acumulate</w:t>
            </w:r>
          </w:p>
        </w:tc>
      </w:tr>
      <w:tr w:rsidR="00CE3E95" w:rsidRPr="00A9598D">
        <w:trPr>
          <w:trHeight w:val="1715"/>
        </w:trPr>
        <w:tc>
          <w:tcPr>
            <w:tcW w:w="708" w:type="dxa"/>
            <w:tcBorders>
              <w:left w:val="single" w:sz="4" w:space="0" w:color="auto"/>
            </w:tcBorders>
            <w:textDirection w:val="btLr"/>
            <w:vAlign w:val="center"/>
          </w:tcPr>
          <w:p w:rsidR="00CE3E95" w:rsidRPr="00A9598D" w:rsidRDefault="00CE3E95">
            <w:pPr>
              <w:ind w:left="57" w:right="113"/>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Competenţe profesionale</w:t>
            </w:r>
          </w:p>
        </w:tc>
        <w:tc>
          <w:tcPr>
            <w:tcW w:w="9181" w:type="dxa"/>
            <w:tcBorders>
              <w:right w:val="single" w:sz="4" w:space="0" w:color="auto"/>
            </w:tcBorders>
            <w:vAlign w:val="center"/>
          </w:tcPr>
          <w:p w:rsidR="00CE3E95" w:rsidRPr="00A9598D" w:rsidRDefault="00CE3E95">
            <w:pPr>
              <w:ind w:left="57"/>
              <w:jc w:val="both"/>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C3 Efectuarea de experimente, aplicarea riguroasă a metodelor de analiză şi interpretarea rezultatelor cu respectarea normelor de securitate</w:t>
            </w:r>
            <w:r w:rsidR="008E358A" w:rsidRPr="00A9598D">
              <w:rPr>
                <w:rFonts w:ascii="Times New Roman" w:hAnsi="Times New Roman" w:cs="Times New Roman"/>
                <w:b/>
                <w:bCs/>
                <w:sz w:val="20"/>
                <w:szCs w:val="20"/>
                <w:lang w:val="ro-RO" w:eastAsia="ro-RO"/>
              </w:rPr>
              <w:t xml:space="preserve"> şi sănătate în muncă</w:t>
            </w:r>
          </w:p>
          <w:p w:rsidR="00CE3E95" w:rsidRPr="00A9598D" w:rsidRDefault="00CE3E95">
            <w:pPr>
              <w:ind w:left="57"/>
              <w:jc w:val="both"/>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C4 Abordarea interdisciplinară a unor teme din domeniul chimiei</w:t>
            </w:r>
          </w:p>
          <w:p w:rsidR="00CE3E95" w:rsidRPr="00A9598D" w:rsidRDefault="00CE3E95">
            <w:pPr>
              <w:ind w:left="57"/>
              <w:jc w:val="both"/>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C4.1 Identificarea aspectelor interdisciplinare cu domenii conexe chimiei (informatica, fizica, biologie, etc.)</w:t>
            </w:r>
          </w:p>
          <w:p w:rsidR="00CE3E95" w:rsidRPr="00A9598D" w:rsidRDefault="00CE3E95">
            <w:pPr>
              <w:ind w:left="57"/>
              <w:jc w:val="both"/>
              <w:rPr>
                <w:rFonts w:ascii="Times New Roman" w:hAnsi="Times New Roman" w:cs="Times New Roman"/>
                <w:sz w:val="20"/>
                <w:szCs w:val="20"/>
                <w:lang w:val="ro-RO" w:eastAsia="ro-RO"/>
              </w:rPr>
            </w:pPr>
            <w:r w:rsidRPr="00A9598D">
              <w:rPr>
                <w:rFonts w:ascii="Times New Roman" w:hAnsi="Times New Roman" w:cs="Times New Roman"/>
                <w:b/>
                <w:bCs/>
                <w:sz w:val="20"/>
                <w:szCs w:val="20"/>
                <w:lang w:val="ro-RO" w:eastAsia="ro-RO"/>
              </w:rPr>
              <w:t>C4.2 Realizarea conexiunilor necesare intelegerii fenomenelor chimice, pe baza  notiunilor fundamentale  din domenii conexe  (informatica, fizica, biologie, etc.)</w:t>
            </w:r>
          </w:p>
        </w:tc>
      </w:tr>
      <w:tr w:rsidR="00CE3E95" w:rsidRPr="00A9598D">
        <w:trPr>
          <w:trHeight w:val="1797"/>
        </w:trPr>
        <w:tc>
          <w:tcPr>
            <w:tcW w:w="708" w:type="dxa"/>
            <w:tcBorders>
              <w:left w:val="single" w:sz="4" w:space="0" w:color="auto"/>
            </w:tcBorders>
            <w:textDirection w:val="btLr"/>
            <w:vAlign w:val="center"/>
          </w:tcPr>
          <w:p w:rsidR="00CE3E95" w:rsidRPr="00A9598D" w:rsidRDefault="00CE3E95">
            <w:pPr>
              <w:ind w:left="57" w:right="113"/>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Competenţe transversale</w:t>
            </w:r>
          </w:p>
        </w:tc>
        <w:tc>
          <w:tcPr>
            <w:tcW w:w="9181" w:type="dxa"/>
            <w:tcBorders>
              <w:right w:val="single" w:sz="4" w:space="0" w:color="auto"/>
            </w:tcBorders>
            <w:vAlign w:val="center"/>
          </w:tcPr>
          <w:p w:rsidR="00CE3E95" w:rsidRPr="00A9598D" w:rsidRDefault="00CE3E95">
            <w:pPr>
              <w:ind w:left="57"/>
              <w:jc w:val="both"/>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CT1 Realizarea sarcinilor profesionale în mod eficient şi responsabil cu respectarea legislaţiei şi deontologiei specifice dome</w:t>
            </w:r>
            <w:r w:rsidR="008E358A" w:rsidRPr="00A9598D">
              <w:rPr>
                <w:rFonts w:ascii="Times New Roman" w:hAnsi="Times New Roman" w:cs="Times New Roman"/>
                <w:b/>
                <w:sz w:val="20"/>
                <w:szCs w:val="20"/>
                <w:lang w:val="ro-RO" w:eastAsia="ro-RO"/>
              </w:rPr>
              <w:t>niului sub asistenţă calificată</w:t>
            </w:r>
          </w:p>
          <w:p w:rsidR="00CE3E95" w:rsidRPr="00A9598D" w:rsidRDefault="00CE3E95">
            <w:pPr>
              <w:ind w:left="57"/>
              <w:jc w:val="both"/>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CT2 Realizarea unor activităţi în echipă multidisciplinară utilizând abilităţi de comunicare interpersonală pentru îndeplinirea obiectivelor propuse</w:t>
            </w:r>
          </w:p>
          <w:p w:rsidR="00CE3E95" w:rsidRPr="00A9598D" w:rsidRDefault="00CE3E95">
            <w:pPr>
              <w:ind w:left="57"/>
              <w:jc w:val="both"/>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CT3 Utilizarea eficientă a surselor informaţionale şi a resurselor de comunicare şi formare profesională asistată, atât în limba română, cât şi într-o limbă de circulaţie internaţională</w:t>
            </w:r>
          </w:p>
        </w:tc>
      </w:tr>
    </w:tbl>
    <w:p w:rsidR="00CE3E95" w:rsidRPr="00A9598D" w:rsidRDefault="00CE3E95">
      <w:pPr>
        <w:rPr>
          <w:rFonts w:ascii="Times New Roman" w:hAnsi="Times New Roman" w:cs="Times New Roman"/>
          <w:sz w:val="10"/>
          <w:szCs w:val="10"/>
          <w:lang w:val="ro-RO" w:eastAsia="ro-RO"/>
        </w:rPr>
      </w:pPr>
    </w:p>
    <w:tbl>
      <w:tblPr>
        <w:tblpPr w:leftFromText="180" w:rightFromText="180" w:vertAnchor="text" w:horzAnchor="margin" w:tblpX="6" w:tblpY="47"/>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181"/>
      </w:tblGrid>
      <w:tr w:rsidR="00CE3E95" w:rsidRPr="00A9598D">
        <w:trPr>
          <w:trHeight w:val="260"/>
        </w:trPr>
        <w:tc>
          <w:tcPr>
            <w:tcW w:w="9889" w:type="dxa"/>
            <w:gridSpan w:val="2"/>
            <w:vAlign w:val="center"/>
          </w:tcPr>
          <w:p w:rsidR="00CE3E95" w:rsidRPr="00A9598D" w:rsidRDefault="00CE3E95">
            <w:pPr>
              <w:ind w:left="57"/>
              <w:rPr>
                <w:rFonts w:ascii="Times New Roman" w:hAnsi="Times New Roman" w:cs="Times New Roman"/>
                <w:sz w:val="20"/>
                <w:szCs w:val="20"/>
                <w:lang w:val="it-IT" w:eastAsia="ro-RO"/>
              </w:rPr>
            </w:pPr>
            <w:r w:rsidRPr="00A9598D">
              <w:rPr>
                <w:rFonts w:ascii="Times New Roman" w:hAnsi="Times New Roman" w:cs="Times New Roman"/>
                <w:b/>
                <w:sz w:val="20"/>
                <w:szCs w:val="20"/>
                <w:lang w:val="it-IT" w:eastAsia="ro-RO"/>
              </w:rPr>
              <w:t xml:space="preserve">7. Obiectivele disciplinei </w:t>
            </w:r>
            <w:r w:rsidRPr="00A9598D">
              <w:rPr>
                <w:rFonts w:ascii="Times New Roman" w:hAnsi="Times New Roman" w:cs="Times New Roman"/>
                <w:sz w:val="20"/>
                <w:szCs w:val="20"/>
                <w:lang w:val="it-IT" w:eastAsia="ro-RO"/>
              </w:rPr>
              <w:t>(din grila competenţelor specifice acumulate)</w:t>
            </w:r>
          </w:p>
        </w:tc>
      </w:tr>
      <w:tr w:rsidR="00CE3E95" w:rsidRPr="00A9598D">
        <w:trPr>
          <w:trHeight w:val="1588"/>
        </w:trPr>
        <w:tc>
          <w:tcPr>
            <w:tcW w:w="708" w:type="dxa"/>
            <w:tcBorders>
              <w:left w:val="single" w:sz="4" w:space="0" w:color="auto"/>
            </w:tcBorders>
            <w:textDirection w:val="btLr"/>
            <w:vAlign w:val="center"/>
          </w:tcPr>
          <w:p w:rsidR="00CE3E95" w:rsidRPr="00A9598D" w:rsidRDefault="00CE3E95">
            <w:pPr>
              <w:ind w:left="57" w:right="113"/>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7.1. Obiectivul general</w:t>
            </w:r>
          </w:p>
        </w:tc>
        <w:tc>
          <w:tcPr>
            <w:tcW w:w="9181" w:type="dxa"/>
            <w:tcBorders>
              <w:right w:val="single" w:sz="4" w:space="0" w:color="auto"/>
            </w:tcBorders>
            <w:vAlign w:val="center"/>
          </w:tcPr>
          <w:p w:rsidR="00CE3E95" w:rsidRPr="00A9598D" w:rsidRDefault="00CE3E95" w:rsidP="008E358A">
            <w:pPr>
              <w:ind w:left="57"/>
              <w:jc w:val="both"/>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ab/>
              <w:t>Comunicarea de cunoştinţe privitoare la principiile fenomenelor electrice şi magnetice cu bazele lor experimentale şi exprimarea matematicǎ a acestora sub forma ecuaţiilor electromagnetismului precum si comunicarea de cunoştinţe privitoare la radiaţiile optice, propagarea lor si funcţionarea aparatelor optice si spectrale.</w:t>
            </w:r>
          </w:p>
        </w:tc>
      </w:tr>
      <w:tr w:rsidR="00CE3E95" w:rsidRPr="00A9598D">
        <w:trPr>
          <w:trHeight w:val="1648"/>
        </w:trPr>
        <w:tc>
          <w:tcPr>
            <w:tcW w:w="708" w:type="dxa"/>
            <w:tcBorders>
              <w:left w:val="single" w:sz="4" w:space="0" w:color="auto"/>
            </w:tcBorders>
            <w:textDirection w:val="btLr"/>
            <w:vAlign w:val="center"/>
          </w:tcPr>
          <w:p w:rsidR="00CE3E95" w:rsidRPr="00A9598D" w:rsidRDefault="00CE3E95">
            <w:pPr>
              <w:spacing w:after="100" w:line="240" w:lineRule="auto"/>
              <w:ind w:left="57" w:right="57"/>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 xml:space="preserve">7.2. Obiectivele </w:t>
            </w:r>
          </w:p>
          <w:p w:rsidR="00CE3E95" w:rsidRPr="00A9598D" w:rsidRDefault="00CE3E95">
            <w:pPr>
              <w:spacing w:after="100" w:line="240" w:lineRule="auto"/>
              <w:ind w:left="57" w:right="57"/>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specifice</w:t>
            </w:r>
          </w:p>
        </w:tc>
        <w:tc>
          <w:tcPr>
            <w:tcW w:w="9181" w:type="dxa"/>
            <w:tcBorders>
              <w:right w:val="single" w:sz="4" w:space="0" w:color="auto"/>
            </w:tcBorders>
            <w:vAlign w:val="center"/>
          </w:tcPr>
          <w:p w:rsidR="00CE3E95" w:rsidRPr="00A9598D" w:rsidRDefault="00CE3E95" w:rsidP="008E358A">
            <w:pPr>
              <w:suppressAutoHyphens w:val="0"/>
              <w:spacing w:after="0" w:line="240" w:lineRule="auto"/>
              <w:ind w:left="57"/>
              <w:jc w:val="both"/>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ab/>
              <w:t>Prin însuşirea noţiunilor de fizica amintite studenţii chimişti vor putea aborda, în mod superior, bazat pe un conţinut ştiinţific riguros, cu un aparat matematic avansat si activitati de laborator corespunzatoare, înţelegerea fizica şi explicarea corectă a fenomenelor sau proceselor chimice.</w:t>
            </w:r>
          </w:p>
        </w:tc>
      </w:tr>
    </w:tbl>
    <w:p w:rsidR="00CE3E95" w:rsidRPr="00A9598D" w:rsidRDefault="00CE3E95">
      <w:pPr>
        <w:rPr>
          <w:rFonts w:ascii="Times New Roman" w:hAnsi="Times New Roman" w:cs="Times New Roman"/>
          <w:sz w:val="10"/>
          <w:szCs w:val="10"/>
          <w:lang w:val="ro-RO" w:eastAsia="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976"/>
        <w:gridCol w:w="2410"/>
      </w:tblGrid>
      <w:tr w:rsidR="00CE3E95" w:rsidRPr="00A9598D" w:rsidTr="00EC68A0">
        <w:trPr>
          <w:trHeight w:val="270"/>
        </w:trPr>
        <w:tc>
          <w:tcPr>
            <w:tcW w:w="9889" w:type="dxa"/>
            <w:gridSpan w:val="4"/>
            <w:tcBorders>
              <w:top w:val="nil"/>
              <w:left w:val="nil"/>
              <w:right w:val="nil"/>
            </w:tcBorders>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8. Conţinut</w:t>
            </w:r>
          </w:p>
        </w:tc>
      </w:tr>
      <w:tr w:rsidR="00CE3E95" w:rsidRPr="00A9598D" w:rsidTr="00EC68A0">
        <w:trPr>
          <w:trHeight w:val="1045"/>
        </w:trPr>
        <w:tc>
          <w:tcPr>
            <w:tcW w:w="675"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8.1</w:t>
            </w:r>
          </w:p>
        </w:tc>
        <w:tc>
          <w:tcPr>
            <w:tcW w:w="3828"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Curs</w:t>
            </w:r>
          </w:p>
        </w:tc>
        <w:tc>
          <w:tcPr>
            <w:tcW w:w="2976"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Metode de predare</w:t>
            </w:r>
          </w:p>
        </w:tc>
        <w:tc>
          <w:tcPr>
            <w:tcW w:w="2410"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Observaţii</w:t>
            </w:r>
          </w:p>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(ore şi referinţe bibliografice)</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p>
        </w:tc>
        <w:tc>
          <w:tcPr>
            <w:tcW w:w="3828" w:type="dxa"/>
            <w:vAlign w:val="center"/>
          </w:tcPr>
          <w:p w:rsidR="0093488D" w:rsidRPr="00A9598D" w:rsidRDefault="0093488D" w:rsidP="0093488D">
            <w:pPr>
              <w:pStyle w:val="Default"/>
              <w:tabs>
                <w:tab w:val="left" w:pos="45"/>
              </w:tabs>
              <w:ind w:left="45"/>
              <w:rPr>
                <w:rFonts w:ascii="Times New Roman" w:hAnsi="Times New Roman" w:cs="Times New Roman"/>
                <w:color w:val="auto"/>
                <w:sz w:val="20"/>
                <w:szCs w:val="20"/>
                <w:lang w:val="ro-RO"/>
              </w:rPr>
            </w:pPr>
            <w:bookmarkStart w:id="0" w:name="_Hlk372643406"/>
            <w:r>
              <w:rPr>
                <w:rFonts w:ascii="Times New Roman" w:hAnsi="Times New Roman" w:cs="Times New Roman"/>
                <w:color w:val="auto"/>
                <w:sz w:val="20"/>
                <w:szCs w:val="20"/>
                <w:lang w:val="ro-RO"/>
              </w:rPr>
              <w:t xml:space="preserve">Sarcina electrică (proprietăți). </w:t>
            </w:r>
            <w:r w:rsidRPr="000514BE">
              <w:rPr>
                <w:rFonts w:ascii="Times New Roman" w:hAnsi="Times New Roman" w:cs="Times New Roman"/>
                <w:color w:val="auto"/>
                <w:sz w:val="20"/>
                <w:szCs w:val="20"/>
                <w:lang w:val="ro-RO"/>
              </w:rPr>
              <w:t>C</w:t>
            </w:r>
            <w:r>
              <w:rPr>
                <w:rFonts w:ascii="Times New Roman" w:hAnsi="Times New Roman" w:cs="Times New Roman"/>
                <w:color w:val="auto"/>
                <w:sz w:val="20"/>
                <w:szCs w:val="20"/>
                <w:lang w:val="ro-RO"/>
              </w:rPr>
              <w:t>â</w:t>
            </w:r>
            <w:r w:rsidRPr="000514BE">
              <w:rPr>
                <w:rFonts w:ascii="Times New Roman" w:hAnsi="Times New Roman" w:cs="Times New Roman"/>
                <w:color w:val="auto"/>
                <w:sz w:val="20"/>
                <w:szCs w:val="20"/>
                <w:lang w:val="ro-RO"/>
              </w:rPr>
              <w:t xml:space="preserve">mpul electrostatic în </w:t>
            </w:r>
            <w:bookmarkEnd w:id="0"/>
            <w:r w:rsidRPr="000514BE">
              <w:rPr>
                <w:rFonts w:ascii="Times New Roman" w:hAnsi="Times New Roman" w:cs="Times New Roman"/>
                <w:color w:val="auto"/>
                <w:sz w:val="20"/>
                <w:szCs w:val="20"/>
                <w:lang w:val="ro-RO"/>
              </w:rPr>
              <w:t>vid: legea lui Coulomb, intensitatea câmpului electric, linii de câmp electric, potențial electric.</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w:t>
            </w:r>
            <w:r>
              <w:rPr>
                <w:rFonts w:ascii="Times New Roman" w:hAnsi="Times New Roman" w:cs="Times New Roman"/>
                <w:sz w:val="20"/>
                <w:szCs w:val="20"/>
                <w:lang w:val="ro-RO"/>
              </w:rPr>
              <w:t>4</w:t>
            </w:r>
            <w:r w:rsidRPr="000514BE">
              <w:rPr>
                <w:rFonts w:ascii="Times New Roman" w:hAnsi="Times New Roman" w:cs="Times New Roman"/>
                <w:sz w:val="20"/>
                <w:szCs w:val="20"/>
                <w:lang w:val="ro-RO"/>
              </w:rPr>
              <w:t xml:space="preserve">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2.</w:t>
            </w:r>
          </w:p>
        </w:tc>
        <w:tc>
          <w:tcPr>
            <w:tcW w:w="3828" w:type="dxa"/>
            <w:vAlign w:val="center"/>
          </w:tcPr>
          <w:p w:rsidR="0093488D" w:rsidRPr="00A9598D" w:rsidRDefault="0093488D" w:rsidP="0093488D">
            <w:pPr>
              <w:pStyle w:val="Default"/>
              <w:tabs>
                <w:tab w:val="left" w:pos="45"/>
              </w:tabs>
              <w:ind w:left="45"/>
              <w:rPr>
                <w:rFonts w:ascii="Times New Roman" w:hAnsi="Times New Roman" w:cs="Times New Roman"/>
                <w:color w:val="auto"/>
                <w:sz w:val="20"/>
                <w:szCs w:val="20"/>
                <w:lang w:val="ro-RO"/>
              </w:rPr>
            </w:pPr>
            <w:r w:rsidRPr="000514BE">
              <w:rPr>
                <w:rFonts w:ascii="Times New Roman" w:hAnsi="Times New Roman" w:cs="Times New Roman"/>
                <w:color w:val="auto"/>
                <w:sz w:val="20"/>
                <w:szCs w:val="20"/>
                <w:lang w:val="ro-RO"/>
              </w:rPr>
              <w:t>Câmpul electrostatic în substanță: conductori, dielectrici, mecanisme de polarizare</w:t>
            </w:r>
            <w:r>
              <w:rPr>
                <w:rFonts w:ascii="Times New Roman" w:hAnsi="Times New Roman" w:cs="Times New Roman"/>
                <w:color w:val="auto"/>
                <w:sz w:val="20"/>
                <w:szCs w:val="20"/>
                <w:lang w:val="ro-RO"/>
              </w:rPr>
              <w:t>, dipolul electric</w:t>
            </w:r>
            <w:r w:rsidRPr="000514BE">
              <w:rPr>
                <w:rFonts w:ascii="Times New Roman" w:hAnsi="Times New Roman" w:cs="Times New Roman"/>
                <w:color w:val="auto"/>
                <w:sz w:val="20"/>
                <w:szCs w:val="20"/>
                <w:lang w:val="ro-RO"/>
              </w:rPr>
              <w:t>.</w:t>
            </w:r>
            <w:r>
              <w:rPr>
                <w:rFonts w:ascii="Times New Roman" w:hAnsi="Times New Roman" w:cs="Times New Roman"/>
                <w:color w:val="auto"/>
                <w:sz w:val="20"/>
                <w:szCs w:val="20"/>
                <w:lang w:val="ro-RO"/>
              </w:rPr>
              <w:t xml:space="preserve"> Influența electrostatică, condensatori.</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w:t>
            </w:r>
            <w:r>
              <w:rPr>
                <w:rFonts w:ascii="Times New Roman" w:hAnsi="Times New Roman" w:cs="Times New Roman"/>
                <w:sz w:val="20"/>
                <w:szCs w:val="20"/>
                <w:lang w:val="ro-RO"/>
              </w:rPr>
              <w:t>2</w:t>
            </w:r>
            <w:r w:rsidRPr="000514BE">
              <w:rPr>
                <w:rFonts w:ascii="Times New Roman" w:hAnsi="Times New Roman" w:cs="Times New Roman"/>
                <w:sz w:val="20"/>
                <w:szCs w:val="20"/>
                <w:lang w:val="ro-RO"/>
              </w:rPr>
              <w:t xml:space="preserve">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3.</w:t>
            </w:r>
          </w:p>
        </w:tc>
        <w:tc>
          <w:tcPr>
            <w:tcW w:w="3828" w:type="dxa"/>
            <w:vAlign w:val="center"/>
          </w:tcPr>
          <w:p w:rsidR="0093488D" w:rsidRPr="00A9598D" w:rsidRDefault="0093488D" w:rsidP="0093488D">
            <w:pPr>
              <w:pStyle w:val="Default"/>
              <w:tabs>
                <w:tab w:val="left" w:pos="45"/>
              </w:tabs>
              <w:ind w:left="45"/>
              <w:rPr>
                <w:rFonts w:ascii="Times New Roman" w:hAnsi="Times New Roman" w:cs="Times New Roman"/>
                <w:color w:val="auto"/>
                <w:sz w:val="20"/>
                <w:szCs w:val="20"/>
                <w:lang w:val="ro-RO"/>
              </w:rPr>
            </w:pPr>
            <w:r w:rsidRPr="000514BE">
              <w:rPr>
                <w:rFonts w:ascii="Times New Roman" w:hAnsi="Times New Roman" w:cs="Times New Roman"/>
                <w:color w:val="auto"/>
                <w:sz w:val="20"/>
                <w:szCs w:val="20"/>
                <w:lang w:val="ro-RO"/>
              </w:rPr>
              <w:t>Curentul electric staționar: intensitatea curentului electric, legea lui Ohm, legea lui Joule, legile lui Kirchoff, efectele fiziologice ale curenților electrici.</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(3 ore, [1,2,3])</w:t>
            </w:r>
          </w:p>
        </w:tc>
      </w:tr>
      <w:tr w:rsidR="0093488D" w:rsidRPr="00A9598D" w:rsidTr="00EC68A0">
        <w:trPr>
          <w:trHeight w:val="711"/>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4.</w:t>
            </w:r>
          </w:p>
        </w:tc>
        <w:tc>
          <w:tcPr>
            <w:tcW w:w="3828" w:type="dxa"/>
            <w:vAlign w:val="center"/>
          </w:tcPr>
          <w:p w:rsidR="0093488D" w:rsidRPr="00A9598D" w:rsidRDefault="0093488D" w:rsidP="0093488D">
            <w:pPr>
              <w:tabs>
                <w:tab w:val="left" w:pos="45"/>
              </w:tabs>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Cîmpul magnetic în vid</w:t>
            </w:r>
            <w:r>
              <w:rPr>
                <w:rFonts w:ascii="Times New Roman" w:hAnsi="Times New Roman" w:cs="Times New Roman"/>
                <w:sz w:val="20"/>
                <w:szCs w:val="20"/>
                <w:lang w:val="ro-RO"/>
              </w:rPr>
              <w:t xml:space="preserve">: </w:t>
            </w:r>
            <w:r w:rsidRPr="000514BE">
              <w:rPr>
                <w:rFonts w:ascii="Times New Roman" w:hAnsi="Times New Roman" w:cs="Times New Roman"/>
                <w:sz w:val="20"/>
                <w:szCs w:val="20"/>
                <w:lang w:val="ro-RO"/>
              </w:rPr>
              <w:t>inducţia magnetică</w:t>
            </w:r>
            <w:r>
              <w:rPr>
                <w:rFonts w:ascii="Times New Roman" w:hAnsi="Times New Roman" w:cs="Times New Roman"/>
                <w:sz w:val="20"/>
                <w:szCs w:val="20"/>
                <w:lang w:val="ro-RO"/>
              </w:rPr>
              <w:t xml:space="preserve">, forța Laplace, interacțiunea dintre doi curenți electrici, linii de câmp magnetic. </w:t>
            </w:r>
            <w:r w:rsidRPr="000514BE">
              <w:rPr>
                <w:rFonts w:ascii="Times New Roman" w:hAnsi="Times New Roman" w:cs="Times New Roman"/>
                <w:sz w:val="20"/>
                <w:szCs w:val="20"/>
                <w:lang w:val="ro-RO"/>
              </w:rPr>
              <w:t xml:space="preserve"> Câmpul magnetic în substanță</w:t>
            </w:r>
            <w:r>
              <w:rPr>
                <w:rFonts w:ascii="Times New Roman" w:hAnsi="Times New Roman" w:cs="Times New Roman"/>
                <w:sz w:val="20"/>
                <w:szCs w:val="20"/>
                <w:lang w:val="ro-RO"/>
              </w:rPr>
              <w:t>.</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5.</w:t>
            </w:r>
          </w:p>
        </w:tc>
        <w:tc>
          <w:tcPr>
            <w:tcW w:w="3828" w:type="dxa"/>
            <w:vAlign w:val="center"/>
          </w:tcPr>
          <w:p w:rsidR="0093488D" w:rsidRPr="00A9598D" w:rsidRDefault="0093488D" w:rsidP="0093488D">
            <w:pPr>
              <w:tabs>
                <w:tab w:val="left" w:pos="45"/>
              </w:tabs>
              <w:ind w:left="57"/>
              <w:rPr>
                <w:rFonts w:ascii="Times New Roman" w:hAnsi="Times New Roman" w:cs="Times New Roman"/>
                <w:sz w:val="20"/>
                <w:szCs w:val="20"/>
                <w:lang w:val="ro-RO"/>
              </w:rPr>
            </w:pPr>
            <w:r>
              <w:rPr>
                <w:rFonts w:ascii="Times New Roman" w:hAnsi="Times New Roman" w:cs="Times New Roman"/>
                <w:sz w:val="20"/>
                <w:szCs w:val="20"/>
                <w:lang w:val="ro-RO"/>
              </w:rPr>
              <w:t>Fenomenul de inducție electromagnetică: fluxul câmpului magnetic, legea lui Faraday, legea lui Lenz, autoinducția. Generarea curentului electric sinusoidal.</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6</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Ecuațiile lui Maxwell.</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(1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7</w:t>
            </w:r>
            <w:r w:rsidRPr="000514BE">
              <w:rPr>
                <w:rFonts w:ascii="Times New Roman" w:hAnsi="Times New Roman" w:cs="Times New Roman"/>
                <w:sz w:val="20"/>
                <w:szCs w:val="20"/>
                <w:lang w:val="ro-RO" w:eastAsia="ro-RO"/>
              </w:rPr>
              <w:t>.</w:t>
            </w:r>
          </w:p>
        </w:tc>
        <w:tc>
          <w:tcPr>
            <w:tcW w:w="3828" w:type="dxa"/>
            <w:vAlign w:val="center"/>
          </w:tcPr>
          <w:p w:rsidR="0093488D" w:rsidRPr="000514BE"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 xml:space="preserve">Propagarea undelor electromagnetice. </w:t>
            </w:r>
          </w:p>
          <w:p w:rsidR="0093488D" w:rsidRPr="00A9598D"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 xml:space="preserve">Schimbarea stării de polarizare. </w:t>
            </w:r>
            <w:r w:rsidRPr="000514BE">
              <w:rPr>
                <w:rFonts w:ascii="Times New Roman" w:hAnsi="Times New Roman" w:cs="Times New Roman"/>
                <w:sz w:val="20"/>
                <w:szCs w:val="20"/>
                <w:lang w:val="ro-RO"/>
              </w:rPr>
              <w:t>Elemente de polarimetrie.</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8</w:t>
            </w:r>
            <w:r w:rsidRPr="000514BE">
              <w:rPr>
                <w:rFonts w:ascii="Times New Roman" w:hAnsi="Times New Roman" w:cs="Times New Roman"/>
                <w:sz w:val="20"/>
                <w:szCs w:val="20"/>
                <w:lang w:val="ro-RO" w:eastAsia="ro-RO"/>
              </w:rPr>
              <w:t>.</w:t>
            </w:r>
          </w:p>
        </w:tc>
        <w:tc>
          <w:tcPr>
            <w:tcW w:w="3828" w:type="dxa"/>
            <w:vAlign w:val="center"/>
          </w:tcPr>
          <w:p w:rsidR="0093488D" w:rsidRPr="000514BE"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 xml:space="preserve">Propagarea undelor electromagnetice. </w:t>
            </w:r>
          </w:p>
          <w:p w:rsidR="0093488D" w:rsidRPr="00A9598D" w:rsidRDefault="0093488D" w:rsidP="0093488D">
            <w:pPr>
              <w:tabs>
                <w:tab w:val="left" w:pos="45"/>
              </w:tabs>
              <w:ind w:left="57"/>
              <w:rPr>
                <w:rFonts w:ascii="Times New Roman" w:hAnsi="Times New Roman" w:cs="Times New Roman"/>
                <w:sz w:val="20"/>
                <w:szCs w:val="20"/>
                <w:lang w:val="ro-RO"/>
              </w:rPr>
            </w:pPr>
            <w:r w:rsidRPr="000514BE">
              <w:rPr>
                <w:rFonts w:ascii="Times New Roman" w:hAnsi="Times New Roman" w:cs="Times New Roman"/>
                <w:bCs/>
                <w:sz w:val="20"/>
                <w:szCs w:val="20"/>
                <w:lang w:val="ro-RO"/>
              </w:rPr>
              <w:t>Reflexia și refracția radiațiilor optice,</w:t>
            </w:r>
            <w:r w:rsidRPr="000514BE">
              <w:rPr>
                <w:rFonts w:ascii="Times New Roman" w:hAnsi="Times New Roman" w:cs="Times New Roman"/>
                <w:sz w:val="20"/>
                <w:szCs w:val="20"/>
                <w:lang w:val="ro-RO"/>
              </w:rPr>
              <w:t xml:space="preserve"> reflexia totală. Elemente de refractometrie.</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9</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ind w:left="57"/>
              <w:rPr>
                <w:rFonts w:ascii="Times New Roman" w:hAnsi="Times New Roman" w:cs="Times New Roman"/>
                <w:sz w:val="20"/>
                <w:szCs w:val="20"/>
                <w:lang w:val="ro-RO"/>
              </w:rPr>
            </w:pPr>
            <w:r w:rsidRPr="000514BE">
              <w:rPr>
                <w:rFonts w:ascii="Times New Roman" w:hAnsi="Times New Roman" w:cs="Times New Roman"/>
                <w:bCs/>
                <w:sz w:val="20"/>
                <w:szCs w:val="20"/>
                <w:lang w:val="ro-RO"/>
              </w:rPr>
              <w:t>Dispersia luminii. Prisma optică. Rețeaua de difracție. Spectroscopul. Monocromatorul.</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pt-BR"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0</w:t>
            </w:r>
            <w:r w:rsidRPr="000514BE">
              <w:rPr>
                <w:rFonts w:ascii="Times New Roman" w:hAnsi="Times New Roman" w:cs="Times New Roman"/>
                <w:sz w:val="20"/>
                <w:szCs w:val="20"/>
                <w:lang w:val="ro-RO" w:eastAsia="ro-RO"/>
              </w:rPr>
              <w:t>.</w:t>
            </w:r>
          </w:p>
        </w:tc>
        <w:tc>
          <w:tcPr>
            <w:tcW w:w="3828" w:type="dxa"/>
            <w:vAlign w:val="center"/>
          </w:tcPr>
          <w:p w:rsidR="0093488D" w:rsidRPr="000514BE"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Absorbția luminii. Spectre de absorbție.</w:t>
            </w:r>
          </w:p>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Spectre de fluorescență moleculară.</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1</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Analiza cantitativă a spectrelor de absorbție și fluorescență. Determinarea concentrațiilor soluțiilor.</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2</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Împrăștierea radiațiilor optice. Elemente de turbidimetrie și nefelometrie.</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3</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sz w:val="20"/>
                <w:szCs w:val="20"/>
                <w:lang w:val="ro-RO"/>
              </w:rPr>
              <w:t>Moduri de vibrație moleculară. Spectroscopie în infraroșu îndepărtat și spectroscopie Raman.</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CE3E95" w:rsidRPr="00A9598D" w:rsidTr="00EC68A0">
        <w:trPr>
          <w:trHeight w:val="1295"/>
        </w:trPr>
        <w:tc>
          <w:tcPr>
            <w:tcW w:w="9889" w:type="dxa"/>
            <w:gridSpan w:val="4"/>
            <w:vAlign w:val="center"/>
          </w:tcPr>
          <w:p w:rsidR="00CE3E95" w:rsidRPr="00A9598D" w:rsidRDefault="00CE3E95">
            <w:pPr>
              <w:spacing w:after="140"/>
              <w:ind w:left="57"/>
              <w:rPr>
                <w:rFonts w:ascii="Times New Roman" w:hAnsi="Times New Roman" w:cs="Times New Roman"/>
                <w:b/>
                <w:bCs/>
                <w:sz w:val="20"/>
                <w:szCs w:val="20"/>
                <w:lang w:val="it-IT" w:eastAsia="ro-RO"/>
              </w:rPr>
            </w:pPr>
            <w:r w:rsidRPr="00A9598D">
              <w:rPr>
                <w:rFonts w:ascii="Times New Roman" w:hAnsi="Times New Roman" w:cs="Times New Roman"/>
                <w:b/>
                <w:bCs/>
                <w:sz w:val="20"/>
                <w:szCs w:val="20"/>
                <w:lang w:val="it-IT" w:eastAsia="ro-RO"/>
              </w:rPr>
              <w:t>Bibliografie:</w:t>
            </w:r>
          </w:p>
          <w:p w:rsidR="00CE3E95" w:rsidRPr="00A9598D" w:rsidRDefault="00CE3E95">
            <w:pPr>
              <w:spacing w:after="140"/>
              <w:ind w:left="57"/>
              <w:rPr>
                <w:rFonts w:ascii="Times New Roman" w:hAnsi="Times New Roman" w:cs="Times New Roman"/>
                <w:b/>
                <w:bCs/>
                <w:sz w:val="20"/>
                <w:szCs w:val="20"/>
                <w:lang w:val="it-IT" w:eastAsia="ro-RO"/>
              </w:rPr>
            </w:pPr>
            <w:r w:rsidRPr="00A9598D">
              <w:rPr>
                <w:rFonts w:ascii="Times New Roman" w:hAnsi="Times New Roman" w:cs="Times New Roman"/>
                <w:b/>
                <w:bCs/>
                <w:sz w:val="20"/>
                <w:szCs w:val="20"/>
                <w:lang w:val="it-IT" w:eastAsia="ro-RO"/>
              </w:rPr>
              <w:t>Referinţe principale:</w:t>
            </w:r>
          </w:p>
          <w:p w:rsidR="00CE3E95" w:rsidRPr="00A9598D" w:rsidRDefault="00CE3E95">
            <w:pPr>
              <w:spacing w:after="140"/>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it-IT" w:eastAsia="ro-RO"/>
              </w:rPr>
              <w:t>1.</w:t>
            </w:r>
            <w:r w:rsidRPr="00A9598D">
              <w:rPr>
                <w:rFonts w:ascii="Times New Roman" w:hAnsi="Times New Roman" w:cs="Times New Roman"/>
                <w:sz w:val="20"/>
                <w:szCs w:val="20"/>
                <w:lang w:val="it-IT" w:eastAsia="ro-RO"/>
              </w:rPr>
              <w:tab/>
              <w:t>Electricitate si Magnetism - L. Mitoşeriu, V. Ţura - Editura Universităţii “Al. I. Cuza” Iaşi, 2000</w:t>
            </w:r>
          </w:p>
          <w:p w:rsidR="00CE3E95" w:rsidRPr="00A9598D" w:rsidRDefault="00CE3E95">
            <w:pPr>
              <w:spacing w:after="140"/>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it-IT" w:eastAsia="ro-RO"/>
              </w:rPr>
              <w:t>2.</w:t>
            </w:r>
            <w:r w:rsidRPr="00A9598D">
              <w:rPr>
                <w:rFonts w:ascii="Times New Roman" w:hAnsi="Times New Roman" w:cs="Times New Roman"/>
                <w:sz w:val="20"/>
                <w:szCs w:val="20"/>
                <w:lang w:val="it-IT" w:eastAsia="ro-RO"/>
              </w:rPr>
              <w:tab/>
              <w:t>Electricitate si magnetism, vol. I si II - V. Tutovan - Editura Tehnică, Bucureşti, 1985</w:t>
            </w:r>
          </w:p>
          <w:p w:rsidR="00CE3E95" w:rsidRPr="00A9598D" w:rsidRDefault="00CE3E95">
            <w:pPr>
              <w:spacing w:after="140"/>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it-IT" w:eastAsia="ro-RO"/>
              </w:rPr>
              <w:t>3.</w:t>
            </w:r>
            <w:r w:rsidRPr="00A9598D">
              <w:rPr>
                <w:rFonts w:ascii="Times New Roman" w:hAnsi="Times New Roman" w:cs="Times New Roman"/>
                <w:sz w:val="20"/>
                <w:szCs w:val="20"/>
                <w:lang w:val="it-IT" w:eastAsia="ro-RO"/>
              </w:rPr>
              <w:tab/>
              <w:t xml:space="preserve">Cursul de fizică Berkeley - Electricitate şi magnetism, E. M. Purcell - Editura Didactică şi Pedagogică, Bucureşti, 1982 </w:t>
            </w:r>
          </w:p>
          <w:p w:rsidR="00CE3E95" w:rsidRPr="00A9598D" w:rsidRDefault="00CE3E95">
            <w:pPr>
              <w:spacing w:after="140"/>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4.</w:t>
            </w:r>
            <w:r w:rsidRPr="00A9598D">
              <w:rPr>
                <w:rFonts w:ascii="Times New Roman" w:hAnsi="Times New Roman" w:cs="Times New Roman"/>
                <w:sz w:val="20"/>
                <w:szCs w:val="20"/>
                <w:lang w:val="ro-RO" w:eastAsia="ro-RO"/>
              </w:rPr>
              <w:tab/>
              <w:t>Curs de optică - M. Delibaş - Editura Universit</w:t>
            </w:r>
            <w:r w:rsidR="008E358A" w:rsidRPr="00A9598D">
              <w:rPr>
                <w:rFonts w:ascii="Times New Roman" w:hAnsi="Times New Roman" w:cs="Times New Roman"/>
                <w:sz w:val="20"/>
                <w:szCs w:val="20"/>
                <w:lang w:val="ro-RO" w:eastAsia="ro-RO"/>
              </w:rPr>
              <w:t>ăţii “Al. I. Cuza”, Iaşi (1998)</w:t>
            </w:r>
          </w:p>
          <w:p w:rsidR="00CE3E95" w:rsidRPr="00A9598D" w:rsidRDefault="00CE3E95">
            <w:pPr>
              <w:spacing w:after="140"/>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5.</w:t>
            </w:r>
            <w:r w:rsidRPr="00A9598D">
              <w:rPr>
                <w:rFonts w:ascii="Times New Roman" w:hAnsi="Times New Roman" w:cs="Times New Roman"/>
                <w:sz w:val="20"/>
                <w:szCs w:val="20"/>
                <w:lang w:val="ro-RO" w:eastAsia="ro-RO"/>
              </w:rPr>
              <w:tab/>
              <w:t>Bazele opticii - V. Pop - Intreprinderea Poligrafică Iasi (1988)</w:t>
            </w:r>
          </w:p>
        </w:tc>
      </w:tr>
      <w:tr w:rsidR="00CE3E95" w:rsidRPr="00A9598D" w:rsidTr="00EC68A0">
        <w:trPr>
          <w:trHeight w:val="768"/>
        </w:trPr>
        <w:tc>
          <w:tcPr>
            <w:tcW w:w="675"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8.2</w:t>
            </w:r>
          </w:p>
        </w:tc>
        <w:tc>
          <w:tcPr>
            <w:tcW w:w="3828"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Seminar / Laborator</w:t>
            </w:r>
          </w:p>
        </w:tc>
        <w:tc>
          <w:tcPr>
            <w:tcW w:w="2976"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Metode de predare</w:t>
            </w:r>
          </w:p>
        </w:tc>
        <w:tc>
          <w:tcPr>
            <w:tcW w:w="2410" w:type="dxa"/>
            <w:vAlign w:val="center"/>
          </w:tcPr>
          <w:p w:rsidR="00CE3E95" w:rsidRPr="00A9598D" w:rsidRDefault="00CE3E95">
            <w:pPr>
              <w:spacing w:after="100"/>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Observaţii</w:t>
            </w:r>
          </w:p>
          <w:p w:rsidR="00CE3E95" w:rsidRPr="00A9598D" w:rsidRDefault="00CE3E95">
            <w:pPr>
              <w:spacing w:after="100"/>
              <w:ind w:left="57"/>
              <w:rPr>
                <w:rFonts w:ascii="Times New Roman" w:hAnsi="Times New Roman" w:cs="Times New Roman"/>
                <w:b/>
                <w:sz w:val="20"/>
                <w:szCs w:val="20"/>
                <w:lang w:val="ro-RO" w:eastAsia="ro-RO"/>
              </w:rPr>
            </w:pPr>
            <w:r w:rsidRPr="00A9598D">
              <w:rPr>
                <w:rFonts w:ascii="Times New Roman" w:hAnsi="Times New Roman" w:cs="Times New Roman"/>
                <w:sz w:val="20"/>
                <w:szCs w:val="20"/>
                <w:lang w:val="ro-RO" w:eastAsia="ro-RO"/>
              </w:rPr>
              <w:t>(ore şi referinţe bibliografice)</w:t>
            </w:r>
          </w:p>
        </w:tc>
      </w:tr>
      <w:tr w:rsidR="0093488D" w:rsidRPr="00A9598D" w:rsidTr="00EC68A0">
        <w:trPr>
          <w:trHeight w:val="1580"/>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p>
        </w:tc>
        <w:tc>
          <w:tcPr>
            <w:tcW w:w="3828" w:type="dxa"/>
            <w:vAlign w:val="center"/>
          </w:tcPr>
          <w:p w:rsidR="0093488D" w:rsidRPr="00A9598D" w:rsidRDefault="0093488D" w:rsidP="0093488D">
            <w:pPr>
              <w:spacing w:after="100"/>
              <w:ind w:left="45"/>
              <w:rPr>
                <w:rFonts w:ascii="Times New Roman" w:hAnsi="Times New Roman" w:cs="Times New Roman"/>
                <w:sz w:val="20"/>
                <w:szCs w:val="20"/>
                <w:lang w:val="ro-RO"/>
              </w:rPr>
            </w:pPr>
            <w:r w:rsidRPr="000514BE">
              <w:rPr>
                <w:rFonts w:ascii="Times New Roman" w:hAnsi="Times New Roman" w:cs="Times New Roman"/>
                <w:sz w:val="20"/>
                <w:szCs w:val="20"/>
                <w:lang w:val="ro-RO"/>
              </w:rPr>
              <w:t>Elemente de organizare și norme de protecția muncii în laboratorul de fizic</w:t>
            </w:r>
            <w:r>
              <w:rPr>
                <w:rFonts w:ascii="Times New Roman" w:hAnsi="Times New Roman" w:cs="Times New Roman"/>
                <w:sz w:val="20"/>
                <w:szCs w:val="20"/>
                <w:lang w:val="ro-RO"/>
              </w:rPr>
              <w:t>ă</w:t>
            </w:r>
            <w:r w:rsidRPr="000514BE">
              <w:rPr>
                <w:rFonts w:ascii="Times New Roman" w:hAnsi="Times New Roman" w:cs="Times New Roman"/>
                <w:sz w:val="20"/>
                <w:szCs w:val="20"/>
                <w:lang w:val="ro-RO"/>
              </w:rPr>
              <w:t xml:space="preserve"> generală. Măsurarea </w:t>
            </w:r>
            <w:r w:rsidR="0071789D" w:rsidRPr="000514BE">
              <w:rPr>
                <w:rFonts w:ascii="Times New Roman" w:hAnsi="Times New Roman" w:cs="Times New Roman"/>
                <w:sz w:val="20"/>
                <w:szCs w:val="20"/>
                <w:lang w:val="ro-RO"/>
              </w:rPr>
              <w:t>rezistențelor</w:t>
            </w:r>
            <w:r w:rsidRPr="000514BE">
              <w:rPr>
                <w:rFonts w:ascii="Times New Roman" w:hAnsi="Times New Roman" w:cs="Times New Roman"/>
                <w:sz w:val="20"/>
                <w:szCs w:val="20"/>
                <w:lang w:val="ro-RO"/>
              </w:rPr>
              <w:t xml:space="preserve"> electrice prin metode de </w:t>
            </w:r>
            <w:r w:rsidR="0071789D" w:rsidRPr="000514BE">
              <w:rPr>
                <w:rFonts w:ascii="Times New Roman" w:hAnsi="Times New Roman" w:cs="Times New Roman"/>
                <w:sz w:val="20"/>
                <w:szCs w:val="20"/>
                <w:lang w:val="ro-RO"/>
              </w:rPr>
              <w:t>deviație</w:t>
            </w:r>
            <w:r>
              <w:rPr>
                <w:rFonts w:ascii="Times New Roman" w:hAnsi="Times New Roman" w:cs="Times New Roman"/>
                <w:sz w:val="20"/>
                <w:szCs w:val="20"/>
                <w:lang w:val="ro-RO"/>
              </w:rPr>
              <w:t>. Gruparea rezistoarelor</w:t>
            </w:r>
          </w:p>
        </w:tc>
        <w:tc>
          <w:tcPr>
            <w:tcW w:w="2976" w:type="dxa"/>
            <w:vAlign w:val="center"/>
          </w:tcPr>
          <w:p w:rsidR="0093488D" w:rsidRPr="00A9598D" w:rsidRDefault="0093488D" w:rsidP="0093488D">
            <w:pPr>
              <w:spacing w:after="100"/>
              <w:ind w:left="57"/>
              <w:rPr>
                <w:rFonts w:ascii="Times New Roman" w:hAnsi="Times New Roman" w:cs="Times New Roman"/>
                <w:sz w:val="20"/>
                <w:szCs w:val="20"/>
              </w:rPr>
            </w:pPr>
            <w:r w:rsidRPr="000514BE">
              <w:rPr>
                <w:rFonts w:ascii="Times New Roman" w:hAnsi="Times New Roman" w:cs="Times New Roman"/>
                <w:sz w:val="20"/>
                <w:szCs w:val="20"/>
                <w:lang w:val="ro-RO"/>
              </w:rPr>
              <w:t>Conversatie -Explicaţie;  Experiment; Problematizare; Demonstratie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rPr>
              <w:t>2</w:t>
            </w:r>
            <w:r w:rsidRPr="000514BE">
              <w:rPr>
                <w:rFonts w:ascii="Times New Roman" w:hAnsi="Times New Roman" w:cs="Times New Roman"/>
                <w:sz w:val="20"/>
                <w:szCs w:val="20"/>
                <w:lang w:val="ro-RO"/>
              </w:rPr>
              <w:t>.</w:t>
            </w:r>
          </w:p>
        </w:tc>
        <w:tc>
          <w:tcPr>
            <w:tcW w:w="3828" w:type="dxa"/>
            <w:vAlign w:val="center"/>
          </w:tcPr>
          <w:p w:rsidR="0093488D" w:rsidRPr="00A9598D" w:rsidRDefault="0093488D" w:rsidP="0093488D">
            <w:pPr>
              <w:spacing w:after="100"/>
              <w:ind w:left="45"/>
              <w:rPr>
                <w:rFonts w:ascii="Times New Roman" w:hAnsi="Times New Roman" w:cs="Times New Roman"/>
                <w:sz w:val="20"/>
                <w:szCs w:val="20"/>
                <w:lang w:val="ro-RO"/>
              </w:rPr>
            </w:pPr>
            <w:r w:rsidRPr="000514BE">
              <w:rPr>
                <w:rFonts w:ascii="Times New Roman" w:hAnsi="Times New Roman" w:cs="Times New Roman"/>
                <w:sz w:val="20"/>
                <w:szCs w:val="20"/>
                <w:lang w:val="ro-RO"/>
              </w:rPr>
              <w:t>Electroliza</w:t>
            </w:r>
          </w:p>
        </w:tc>
        <w:tc>
          <w:tcPr>
            <w:tcW w:w="2976" w:type="dxa"/>
            <w:vAlign w:val="center"/>
          </w:tcPr>
          <w:p w:rsidR="0093488D" w:rsidRPr="00A9598D" w:rsidRDefault="0093488D" w:rsidP="0093488D">
            <w:pPr>
              <w:spacing w:after="100"/>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Conversatie -Explicaţie; Experiment; Problematizare; Demonstratie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3</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spacing w:after="100"/>
              <w:ind w:left="45"/>
              <w:rPr>
                <w:rFonts w:ascii="Times New Roman" w:hAnsi="Times New Roman" w:cs="Times New Roman"/>
                <w:sz w:val="20"/>
                <w:szCs w:val="20"/>
                <w:lang w:val="ro-RO"/>
              </w:rPr>
            </w:pPr>
            <w:r>
              <w:rPr>
                <w:rFonts w:ascii="Times New Roman" w:hAnsi="Times New Roman" w:cs="Times New Roman"/>
                <w:sz w:val="20"/>
                <w:szCs w:val="20"/>
                <w:lang w:val="ro-RO"/>
              </w:rPr>
              <w:t xml:space="preserve">Vizualizarea semnalelor variabile în timp. </w:t>
            </w:r>
            <w:r w:rsidRPr="000514BE">
              <w:rPr>
                <w:rFonts w:ascii="Times New Roman" w:hAnsi="Times New Roman" w:cs="Times New Roman"/>
                <w:sz w:val="20"/>
                <w:szCs w:val="20"/>
                <w:lang w:val="ro-RO"/>
              </w:rPr>
              <w:t>Osciloscopul</w:t>
            </w:r>
            <w:r>
              <w:rPr>
                <w:rFonts w:ascii="Times New Roman" w:hAnsi="Times New Roman" w:cs="Times New Roman"/>
                <w:sz w:val="20"/>
                <w:szCs w:val="20"/>
                <w:lang w:val="ro-RO"/>
              </w:rPr>
              <w:t xml:space="preserve"> analogic și digital</w:t>
            </w:r>
            <w:r w:rsidRPr="000514BE">
              <w:rPr>
                <w:rFonts w:ascii="Times New Roman" w:hAnsi="Times New Roman" w:cs="Times New Roman"/>
                <w:sz w:val="20"/>
                <w:szCs w:val="20"/>
                <w:lang w:val="ro-RO"/>
              </w:rPr>
              <w:t xml:space="preserve">. </w:t>
            </w:r>
            <w:r>
              <w:rPr>
                <w:rFonts w:ascii="Times New Roman" w:hAnsi="Times New Roman" w:cs="Times New Roman"/>
                <w:sz w:val="20"/>
                <w:szCs w:val="20"/>
                <w:lang w:val="ro-RO"/>
              </w:rPr>
              <w:t>Compunerea oscilațiilor perpendiculare.</w:t>
            </w:r>
          </w:p>
        </w:tc>
        <w:tc>
          <w:tcPr>
            <w:tcW w:w="2976" w:type="dxa"/>
            <w:vAlign w:val="center"/>
          </w:tcPr>
          <w:p w:rsidR="0093488D" w:rsidRPr="00A9598D" w:rsidRDefault="0093488D" w:rsidP="0093488D">
            <w:pPr>
              <w:spacing w:after="100"/>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Conversatie -Explicaţie; Experiment; Problematizare; Demonstratie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w:t>
            </w:r>
          </w:p>
        </w:tc>
      </w:tr>
      <w:tr w:rsidR="0093488D" w:rsidRPr="00A9598D" w:rsidTr="00EC68A0">
        <w:trPr>
          <w:trHeight w:val="567"/>
        </w:trPr>
        <w:tc>
          <w:tcPr>
            <w:tcW w:w="675" w:type="dxa"/>
            <w:vAlign w:val="center"/>
          </w:tcPr>
          <w:p w:rsidR="0093488D" w:rsidRPr="00991885" w:rsidRDefault="0093488D" w:rsidP="0093488D">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4.</w:t>
            </w:r>
          </w:p>
        </w:tc>
        <w:tc>
          <w:tcPr>
            <w:tcW w:w="3828" w:type="dxa"/>
            <w:vAlign w:val="center"/>
          </w:tcPr>
          <w:p w:rsidR="0093488D" w:rsidRPr="00991885" w:rsidRDefault="0093488D" w:rsidP="0093488D">
            <w:pPr>
              <w:spacing w:after="100"/>
              <w:ind w:left="45"/>
              <w:rPr>
                <w:rFonts w:ascii="Times New Roman" w:hAnsi="Times New Roman" w:cs="Times New Roman"/>
                <w:sz w:val="20"/>
                <w:szCs w:val="20"/>
                <w:lang w:val="ro-RO"/>
              </w:rPr>
            </w:pPr>
            <w:r w:rsidRPr="00991885">
              <w:rPr>
                <w:rFonts w:ascii="Times New Roman" w:hAnsi="Times New Roman" w:cs="Times New Roman"/>
                <w:sz w:val="20"/>
                <w:szCs w:val="20"/>
                <w:lang w:val="ro-RO" w:eastAsia="ro-RO"/>
              </w:rPr>
              <w:t>Materiale magnetice și dielectrice în câmpuri magnetice și electrice.</w:t>
            </w:r>
          </w:p>
        </w:tc>
        <w:tc>
          <w:tcPr>
            <w:tcW w:w="2976" w:type="dxa"/>
            <w:vAlign w:val="center"/>
          </w:tcPr>
          <w:p w:rsidR="0093488D" w:rsidRPr="00991885" w:rsidRDefault="0093488D" w:rsidP="0093488D">
            <w:pPr>
              <w:spacing w:after="100"/>
              <w:ind w:left="57"/>
              <w:rPr>
                <w:rFonts w:ascii="Times New Roman" w:hAnsi="Times New Roman" w:cs="Times New Roman"/>
                <w:sz w:val="20"/>
                <w:szCs w:val="20"/>
                <w:lang w:val="ro-RO"/>
              </w:rPr>
            </w:pPr>
            <w:r w:rsidRPr="00991885">
              <w:rPr>
                <w:rFonts w:ascii="Times New Roman" w:hAnsi="Times New Roman" w:cs="Times New Roman"/>
                <w:sz w:val="20"/>
                <w:szCs w:val="20"/>
                <w:lang w:val="ro-RO" w:eastAsia="ro-RO"/>
              </w:rPr>
              <w:t>Experiment practic</w:t>
            </w:r>
            <w:r w:rsidRPr="00991885">
              <w:rPr>
                <w:rFonts w:ascii="Times New Roman" w:hAnsi="Times New Roman" w:cs="Times New Roman"/>
                <w:sz w:val="20"/>
                <w:szCs w:val="20"/>
                <w:lang w:val="ro-RO"/>
              </w:rPr>
              <w:t>; Demonstratie</w:t>
            </w:r>
          </w:p>
        </w:tc>
        <w:tc>
          <w:tcPr>
            <w:tcW w:w="2410" w:type="dxa"/>
            <w:vAlign w:val="center"/>
          </w:tcPr>
          <w:p w:rsidR="0093488D" w:rsidRPr="00991885" w:rsidRDefault="0093488D" w:rsidP="0093488D">
            <w:pPr>
              <w:ind w:left="57"/>
              <w:rPr>
                <w:rFonts w:ascii="Times New Roman" w:hAnsi="Times New Roman" w:cs="Times New Roman"/>
                <w:sz w:val="20"/>
                <w:szCs w:val="20"/>
                <w:lang w:val="ro-RO"/>
              </w:rPr>
            </w:pPr>
            <w:r w:rsidRPr="00991885">
              <w:rPr>
                <w:rFonts w:ascii="Times New Roman" w:hAnsi="Times New Roman" w:cs="Times New Roman"/>
                <w:sz w:val="20"/>
                <w:szCs w:val="20"/>
                <w:lang w:val="ro-RO"/>
              </w:rPr>
              <w:t>(1 ore, [1])</w:t>
            </w:r>
          </w:p>
        </w:tc>
      </w:tr>
      <w:tr w:rsidR="00991885" w:rsidRPr="00A9598D" w:rsidTr="00EC68A0">
        <w:trPr>
          <w:trHeight w:val="567"/>
        </w:trPr>
        <w:tc>
          <w:tcPr>
            <w:tcW w:w="675" w:type="dxa"/>
            <w:vAlign w:val="center"/>
          </w:tcPr>
          <w:p w:rsidR="00991885" w:rsidRPr="00991885" w:rsidRDefault="00991885" w:rsidP="00991885">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5.</w:t>
            </w:r>
          </w:p>
        </w:tc>
        <w:tc>
          <w:tcPr>
            <w:tcW w:w="3828" w:type="dxa"/>
            <w:vAlign w:val="center"/>
          </w:tcPr>
          <w:p w:rsidR="00991885" w:rsidRPr="00991885" w:rsidRDefault="00991885" w:rsidP="00991885">
            <w:pPr>
              <w:spacing w:after="100"/>
              <w:ind w:left="45"/>
              <w:rPr>
                <w:rFonts w:ascii="Times New Roman" w:hAnsi="Times New Roman" w:cs="Times New Roman"/>
                <w:sz w:val="20"/>
                <w:szCs w:val="20"/>
                <w:lang w:val="ro-RO"/>
              </w:rPr>
            </w:pPr>
            <w:r w:rsidRPr="00991885">
              <w:rPr>
                <w:rFonts w:ascii="Times New Roman" w:hAnsi="Times New Roman" w:cs="Times New Roman"/>
                <w:sz w:val="20"/>
                <w:szCs w:val="20"/>
                <w:lang w:val="ro-RO"/>
              </w:rPr>
              <w:t>Determinarea indicilor de refracție cu refractometrul Abbe.</w:t>
            </w:r>
          </w:p>
        </w:tc>
        <w:tc>
          <w:tcPr>
            <w:tcW w:w="2976" w:type="dxa"/>
            <w:vAlign w:val="center"/>
          </w:tcPr>
          <w:p w:rsidR="00991885" w:rsidRPr="00991885" w:rsidRDefault="00991885" w:rsidP="00991885">
            <w:pPr>
              <w:spacing w:after="100"/>
              <w:ind w:left="57"/>
              <w:rPr>
                <w:rFonts w:ascii="Times New Roman" w:hAnsi="Times New Roman" w:cs="Times New Roman"/>
                <w:sz w:val="20"/>
                <w:szCs w:val="20"/>
                <w:lang w:val="ro-RO"/>
              </w:rPr>
            </w:pPr>
            <w:r w:rsidRPr="00991885">
              <w:rPr>
                <w:rFonts w:ascii="Times New Roman" w:hAnsi="Times New Roman" w:cs="Times New Roman"/>
                <w:sz w:val="20"/>
                <w:szCs w:val="20"/>
                <w:lang w:val="ro-RO"/>
              </w:rPr>
              <w:t>Conversatie -Explicaţie; Experiment; Problematizare; Demonstratie</w:t>
            </w:r>
          </w:p>
        </w:tc>
        <w:tc>
          <w:tcPr>
            <w:tcW w:w="2410" w:type="dxa"/>
            <w:vAlign w:val="center"/>
          </w:tcPr>
          <w:p w:rsidR="00991885" w:rsidRPr="00991885" w:rsidRDefault="00991885" w:rsidP="00991885">
            <w:pPr>
              <w:ind w:left="57"/>
              <w:rPr>
                <w:rFonts w:ascii="Times New Roman" w:hAnsi="Times New Roman" w:cs="Times New Roman"/>
                <w:sz w:val="20"/>
                <w:szCs w:val="20"/>
                <w:lang w:val="ro-RO"/>
              </w:rPr>
            </w:pPr>
            <w:r w:rsidRPr="00991885">
              <w:rPr>
                <w:rFonts w:ascii="Times New Roman" w:hAnsi="Times New Roman" w:cs="Times New Roman"/>
                <w:sz w:val="20"/>
                <w:szCs w:val="20"/>
                <w:lang w:val="ro-RO"/>
              </w:rPr>
              <w:t>(2 ore, [2])</w:t>
            </w:r>
          </w:p>
        </w:tc>
      </w:tr>
      <w:tr w:rsidR="00991885" w:rsidRPr="00A9598D" w:rsidTr="00EC68A0">
        <w:trPr>
          <w:trHeight w:val="567"/>
        </w:trPr>
        <w:tc>
          <w:tcPr>
            <w:tcW w:w="675" w:type="dxa"/>
            <w:vAlign w:val="center"/>
          </w:tcPr>
          <w:p w:rsidR="00991885" w:rsidRPr="00991885" w:rsidRDefault="00991885" w:rsidP="00991885">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6.</w:t>
            </w:r>
          </w:p>
        </w:tc>
        <w:tc>
          <w:tcPr>
            <w:tcW w:w="3828" w:type="dxa"/>
            <w:vAlign w:val="center"/>
          </w:tcPr>
          <w:p w:rsidR="00991885" w:rsidRPr="00991885" w:rsidRDefault="00991885" w:rsidP="00991885">
            <w:pPr>
              <w:spacing w:after="100"/>
              <w:ind w:left="45"/>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Rotirea naturală a planului de polarizare.</w:t>
            </w:r>
          </w:p>
        </w:tc>
        <w:tc>
          <w:tcPr>
            <w:tcW w:w="2976" w:type="dxa"/>
            <w:vAlign w:val="center"/>
          </w:tcPr>
          <w:p w:rsidR="00991885" w:rsidRPr="00991885" w:rsidRDefault="00991885" w:rsidP="00991885">
            <w:pPr>
              <w:spacing w:after="100"/>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Conversatie -Explicaţie;  Experiment; Problematizare; Demonstratie</w:t>
            </w:r>
          </w:p>
        </w:tc>
        <w:tc>
          <w:tcPr>
            <w:tcW w:w="2410" w:type="dxa"/>
            <w:vAlign w:val="center"/>
          </w:tcPr>
          <w:p w:rsidR="00991885" w:rsidRPr="00991885" w:rsidRDefault="00991885" w:rsidP="00991885">
            <w:pPr>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(2 ore, [2])</w:t>
            </w:r>
          </w:p>
        </w:tc>
      </w:tr>
      <w:tr w:rsidR="00991885" w:rsidRPr="00A9598D" w:rsidTr="00EC68A0">
        <w:trPr>
          <w:trHeight w:val="316"/>
        </w:trPr>
        <w:tc>
          <w:tcPr>
            <w:tcW w:w="675" w:type="dxa"/>
            <w:vAlign w:val="center"/>
          </w:tcPr>
          <w:p w:rsidR="00991885" w:rsidRPr="00991885" w:rsidRDefault="00991885" w:rsidP="00991885">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7.</w:t>
            </w:r>
          </w:p>
        </w:tc>
        <w:tc>
          <w:tcPr>
            <w:tcW w:w="3828" w:type="dxa"/>
            <w:vAlign w:val="center"/>
          </w:tcPr>
          <w:p w:rsidR="00991885" w:rsidRPr="00991885" w:rsidRDefault="00991885" w:rsidP="00991885">
            <w:pPr>
              <w:spacing w:after="100"/>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 xml:space="preserve">Analiză fotocolorimetrică. Spectre de absorbție UV-VIS. </w:t>
            </w:r>
            <w:r w:rsidRPr="00991885">
              <w:rPr>
                <w:rFonts w:ascii="Times New Roman" w:hAnsi="Times New Roman" w:cs="Times New Roman"/>
                <w:sz w:val="20"/>
                <w:szCs w:val="20"/>
                <w:lang w:val="ro-RO" w:eastAsia="ro-RO"/>
              </w:rPr>
              <w:t xml:space="preserve"> Analiza spectrelor IR.</w:t>
            </w:r>
          </w:p>
        </w:tc>
        <w:tc>
          <w:tcPr>
            <w:tcW w:w="2976" w:type="dxa"/>
            <w:vAlign w:val="center"/>
          </w:tcPr>
          <w:p w:rsidR="00991885" w:rsidRPr="00991885" w:rsidRDefault="00991885" w:rsidP="00991885">
            <w:pPr>
              <w:spacing w:after="100"/>
              <w:ind w:left="57"/>
              <w:rPr>
                <w:rFonts w:ascii="Times New Roman" w:hAnsi="Times New Roman" w:cs="Times New Roman"/>
                <w:sz w:val="20"/>
                <w:szCs w:val="20"/>
                <w:lang w:eastAsia="ro-RO"/>
              </w:rPr>
            </w:pPr>
            <w:r w:rsidRPr="00991885">
              <w:rPr>
                <w:rFonts w:ascii="Times New Roman" w:hAnsi="Times New Roman" w:cs="Times New Roman"/>
                <w:sz w:val="20"/>
                <w:szCs w:val="20"/>
                <w:lang w:val="ro-RO"/>
              </w:rPr>
              <w:t>Conversatie -Explicaţie;  Experiment; Problematizare; Demonstratie</w:t>
            </w:r>
          </w:p>
        </w:tc>
        <w:tc>
          <w:tcPr>
            <w:tcW w:w="2410" w:type="dxa"/>
            <w:vAlign w:val="center"/>
          </w:tcPr>
          <w:p w:rsidR="00991885" w:rsidRPr="00991885" w:rsidRDefault="00991885" w:rsidP="00991885">
            <w:pPr>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(3 ore, [2])</w:t>
            </w:r>
          </w:p>
        </w:tc>
      </w:tr>
      <w:tr w:rsidR="00991885" w:rsidRPr="00A9598D" w:rsidTr="0093488D">
        <w:trPr>
          <w:trHeight w:val="2356"/>
        </w:trPr>
        <w:tc>
          <w:tcPr>
            <w:tcW w:w="9889" w:type="dxa"/>
            <w:gridSpan w:val="4"/>
            <w:vAlign w:val="center"/>
          </w:tcPr>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Bibliografie de laborator:</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i</w:t>
            </w:r>
            <w:r w:rsidRPr="00A9598D">
              <w:rPr>
                <w:rFonts w:ascii="Times New Roman" w:hAnsi="Times New Roman" w:cs="Times New Roman"/>
                <w:b/>
                <w:bCs/>
                <w:sz w:val="20"/>
                <w:szCs w:val="20"/>
                <w:lang w:val="ro-RO" w:eastAsia="ro-RO"/>
              </w:rPr>
              <w:t>. Set de referate proprii laboratoarelor de electricitate si optica, cu o scurtă parte teoretică, mod de lucru, prelucrarea datelor şi interpretarea rezultatelor.</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Referinţe suplimentare:</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1.</w:t>
            </w:r>
            <w:r w:rsidRPr="00A9598D">
              <w:rPr>
                <w:rFonts w:ascii="Times New Roman" w:hAnsi="Times New Roman" w:cs="Times New Roman"/>
                <w:b/>
                <w:bCs/>
                <w:sz w:val="20"/>
                <w:szCs w:val="20"/>
                <w:lang w:val="ro-RO" w:eastAsia="ro-RO"/>
              </w:rPr>
              <w:tab/>
              <w:t>Electromagnetism. Lucrări practice pentru studenţii Facultăţii de Chimie - A. Mândreci, O. Călţun – Editura Universităţii "Al. I. Cuza" Iaşi, 1999, 2001.</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 xml:space="preserve">2. </w:t>
            </w:r>
            <w:r w:rsidRPr="00A9598D">
              <w:rPr>
                <w:rFonts w:ascii="Times New Roman" w:hAnsi="Times New Roman" w:cs="Times New Roman"/>
                <w:b/>
                <w:bCs/>
                <w:sz w:val="20"/>
                <w:szCs w:val="20"/>
                <w:lang w:val="ro-RO" w:eastAsia="ro-RO"/>
              </w:rPr>
              <w:tab/>
              <w:t>Lucrări practice de optică - M. Delibaş, D. Dorohoi - Editura Universităţii “Al. I. Cuza” Iaşi, 1999.</w:t>
            </w:r>
          </w:p>
        </w:tc>
      </w:tr>
    </w:tbl>
    <w:p w:rsidR="00CE3E95" w:rsidRPr="00A9598D" w:rsidRDefault="00CE3E95">
      <w:pPr>
        <w:rPr>
          <w:rFonts w:ascii="Times New Roman" w:hAnsi="Times New Roman" w:cs="Times New Roman"/>
          <w:sz w:val="10"/>
          <w:szCs w:val="10"/>
          <w:lang w:val="ro-RO" w:eastAsia="ro-RO"/>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CE3E95" w:rsidRPr="00A9598D">
        <w:trPr>
          <w:trHeight w:val="255"/>
        </w:trPr>
        <w:tc>
          <w:tcPr>
            <w:tcW w:w="9889" w:type="dxa"/>
            <w:tcBorders>
              <w:top w:val="nil"/>
              <w:left w:val="nil"/>
              <w:right w:val="nil"/>
            </w:tcBorders>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9. Coroborarea conţinutului disciplinei cu aşteptările reprezentanţilor comunităţii, asociaţiilor profesionale şi angajator</w:t>
            </w:r>
            <w:r w:rsidRPr="00A9598D">
              <w:rPr>
                <w:rFonts w:ascii="Times New Roman" w:hAnsi="Times New Roman" w:cs="Times New Roman"/>
                <w:b/>
                <w:sz w:val="20"/>
                <w:szCs w:val="20"/>
                <w:lang w:val="ro-RO" w:eastAsia="ro-RO"/>
              </w:rPr>
              <w:t>ilor reprezentativi din domeniul aferent programului</w:t>
            </w:r>
          </w:p>
        </w:tc>
      </w:tr>
      <w:tr w:rsidR="00CE3E95" w:rsidRPr="00A9598D">
        <w:trPr>
          <w:trHeight w:val="713"/>
        </w:trPr>
        <w:tc>
          <w:tcPr>
            <w:tcW w:w="9889" w:type="dxa"/>
            <w:vAlign w:val="center"/>
          </w:tcPr>
          <w:p w:rsidR="00CE3E95" w:rsidRPr="00A9598D" w:rsidRDefault="00A9598D">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După parcurgerea și promovarea disciplinei, studentul trebuie să aibă cunoștințe teoretice și abilități practice necesare pentru a înțelege fenomenologia fizica bazata pe conținut științific riguros a proceselor chimice de baza si pentru a realiza experimente în laboratoare, de fizică sau chimice.</w:t>
            </w:r>
          </w:p>
        </w:tc>
      </w:tr>
    </w:tbl>
    <w:p w:rsidR="00CE3E95" w:rsidRDefault="00CE3E95">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5F3C74" w:rsidRDefault="005F3C74">
      <w:pPr>
        <w:rPr>
          <w:rFonts w:ascii="Times New Roman" w:hAnsi="Times New Roman" w:cs="Times New Roman"/>
          <w:sz w:val="10"/>
          <w:szCs w:val="10"/>
          <w:lang w:val="ro-RO" w:eastAsia="ro-RO"/>
        </w:rPr>
      </w:pPr>
    </w:p>
    <w:p w:rsidR="005F3C74" w:rsidRDefault="005F3C74">
      <w:pPr>
        <w:rPr>
          <w:rFonts w:ascii="Times New Roman" w:hAnsi="Times New Roman" w:cs="Times New Roman"/>
          <w:sz w:val="10"/>
          <w:szCs w:val="10"/>
          <w:lang w:val="ro-RO" w:eastAsia="ro-RO"/>
        </w:rPr>
      </w:pPr>
    </w:p>
    <w:p w:rsidR="005F3C74" w:rsidRDefault="005F3C74">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E2633C" w:rsidRDefault="00E2633C">
      <w:pPr>
        <w:rPr>
          <w:rFonts w:ascii="Times New Roman" w:hAnsi="Times New Roman" w:cs="Times New Roman"/>
          <w:sz w:val="10"/>
          <w:szCs w:val="10"/>
          <w:lang w:val="ro-RO" w:eastAsia="ro-RO"/>
        </w:rPr>
      </w:pPr>
    </w:p>
    <w:p w:rsidR="00E2633C" w:rsidRDefault="00E2633C">
      <w:pPr>
        <w:rPr>
          <w:rFonts w:ascii="Times New Roman" w:hAnsi="Times New Roman" w:cs="Times New Roman"/>
          <w:sz w:val="10"/>
          <w:szCs w:val="10"/>
          <w:lang w:val="ro-RO" w:eastAsia="ro-RO"/>
        </w:rPr>
      </w:pPr>
    </w:p>
    <w:p w:rsidR="00E2633C" w:rsidRDefault="00E2633C">
      <w:pPr>
        <w:rPr>
          <w:rFonts w:ascii="Times New Roman" w:hAnsi="Times New Roman" w:cs="Times New Roman"/>
          <w:sz w:val="10"/>
          <w:szCs w:val="10"/>
          <w:lang w:val="ro-RO" w:eastAsia="ro-RO"/>
        </w:rPr>
      </w:pPr>
      <w:bookmarkStart w:id="1" w:name="_GoBack"/>
      <w:bookmarkEnd w:id="1"/>
    </w:p>
    <w:p w:rsidR="00991885" w:rsidRPr="00A9598D" w:rsidRDefault="00991885">
      <w:pPr>
        <w:rPr>
          <w:rFonts w:ascii="Times New Roman" w:hAnsi="Times New Roman" w:cs="Times New Roman"/>
          <w:sz w:val="10"/>
          <w:szCs w:val="10"/>
          <w:lang w:val="ro-RO" w:eastAsia="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35"/>
        <w:gridCol w:w="2693"/>
        <w:gridCol w:w="1843"/>
      </w:tblGrid>
      <w:tr w:rsidR="00CE3E95" w:rsidRPr="00A9598D" w:rsidTr="00D10F82">
        <w:trPr>
          <w:trHeight w:val="255"/>
        </w:trPr>
        <w:tc>
          <w:tcPr>
            <w:tcW w:w="9889" w:type="dxa"/>
            <w:gridSpan w:val="4"/>
            <w:tcBorders>
              <w:top w:val="nil"/>
              <w:left w:val="nil"/>
              <w:right w:val="nil"/>
            </w:tcBorders>
            <w:vAlign w:val="center"/>
          </w:tcPr>
          <w:p w:rsidR="00CE3E95" w:rsidRPr="00A9598D" w:rsidRDefault="00CE3E95" w:rsidP="005F3C74">
            <w:pPr>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10. Evaluare</w:t>
            </w:r>
          </w:p>
        </w:tc>
      </w:tr>
      <w:tr w:rsidR="00CE3E95" w:rsidRPr="00A9598D" w:rsidTr="00D10F82">
        <w:trPr>
          <w:trHeight w:val="255"/>
        </w:trPr>
        <w:tc>
          <w:tcPr>
            <w:tcW w:w="2518"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Tip activitate</w:t>
            </w:r>
          </w:p>
        </w:tc>
        <w:tc>
          <w:tcPr>
            <w:tcW w:w="2835"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10.1 Criterii de evaluare</w:t>
            </w:r>
          </w:p>
        </w:tc>
        <w:tc>
          <w:tcPr>
            <w:tcW w:w="2693"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10.2 Metode de evaluare</w:t>
            </w:r>
          </w:p>
        </w:tc>
        <w:tc>
          <w:tcPr>
            <w:tcW w:w="1843"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10.3 Pondere în nota finală (%)</w:t>
            </w:r>
          </w:p>
        </w:tc>
      </w:tr>
      <w:tr w:rsidR="00CE3E95" w:rsidRPr="00A9598D" w:rsidTr="00D10F82">
        <w:trPr>
          <w:trHeight w:val="1085"/>
        </w:trPr>
        <w:tc>
          <w:tcPr>
            <w:tcW w:w="2518" w:type="dxa"/>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10.4</w:t>
            </w:r>
            <w:r w:rsidRPr="00A9598D">
              <w:rPr>
                <w:rFonts w:ascii="Times New Roman" w:hAnsi="Times New Roman" w:cs="Times New Roman"/>
                <w:sz w:val="20"/>
                <w:szCs w:val="20"/>
                <w:lang w:val="ro-RO" w:eastAsia="ro-RO"/>
              </w:rPr>
              <w:t xml:space="preserve"> Curs</w:t>
            </w:r>
          </w:p>
        </w:tc>
        <w:tc>
          <w:tcPr>
            <w:tcW w:w="2835" w:type="dxa"/>
          </w:tcPr>
          <w:p w:rsidR="00CE3E95" w:rsidRPr="00A9598D" w:rsidRDefault="00CE3E95">
            <w:pPr>
              <w:rPr>
                <w:rFonts w:ascii="Times New Roman" w:hAnsi="Times New Roman" w:cs="Times New Roman"/>
                <w:sz w:val="20"/>
                <w:szCs w:val="20"/>
                <w:lang w:val="ro-RO"/>
              </w:rPr>
            </w:pPr>
            <w:r w:rsidRPr="00A9598D">
              <w:rPr>
                <w:rFonts w:ascii="Times New Roman" w:hAnsi="Times New Roman" w:cs="Times New Roman"/>
                <w:sz w:val="20"/>
                <w:szCs w:val="20"/>
                <w:lang w:val="ro-RO"/>
              </w:rPr>
              <w:t xml:space="preserve">Corectitudinea tratării subiectelor de teorie şi aplicarea corectă a teoriei la rezolvarea unor probleme </w:t>
            </w:r>
          </w:p>
        </w:tc>
        <w:tc>
          <w:tcPr>
            <w:tcW w:w="2693" w:type="dxa"/>
            <w:vAlign w:val="center"/>
          </w:tcPr>
          <w:p w:rsidR="00CE3E95" w:rsidRPr="00A9598D" w:rsidRDefault="00CE3E95" w:rsidP="007A59BD">
            <w:pPr>
              <w:rPr>
                <w:rFonts w:ascii="Times New Roman" w:hAnsi="Times New Roman" w:cs="Times New Roman"/>
                <w:sz w:val="20"/>
                <w:szCs w:val="20"/>
                <w:lang w:val="ro-RO"/>
              </w:rPr>
            </w:pPr>
            <w:r w:rsidRPr="00A9598D">
              <w:rPr>
                <w:rFonts w:ascii="Times New Roman" w:hAnsi="Times New Roman" w:cs="Times New Roman"/>
                <w:sz w:val="20"/>
                <w:szCs w:val="20"/>
                <w:lang w:val="ro-RO"/>
              </w:rPr>
              <w:t>Examen scris</w:t>
            </w:r>
          </w:p>
        </w:tc>
        <w:tc>
          <w:tcPr>
            <w:tcW w:w="1843" w:type="dxa"/>
            <w:vAlign w:val="center"/>
          </w:tcPr>
          <w:p w:rsidR="00CE3E95" w:rsidRPr="00A9598D" w:rsidRDefault="00CE3E95">
            <w:pPr>
              <w:ind w:left="57"/>
              <w:jc w:val="center"/>
              <w:rPr>
                <w:rFonts w:ascii="Times New Roman" w:hAnsi="Times New Roman" w:cs="Times New Roman"/>
                <w:sz w:val="20"/>
                <w:szCs w:val="20"/>
                <w:lang w:val="ro-RO"/>
              </w:rPr>
            </w:pPr>
            <w:r w:rsidRPr="00A9598D">
              <w:rPr>
                <w:rFonts w:ascii="Times New Roman" w:hAnsi="Times New Roman" w:cs="Times New Roman"/>
                <w:sz w:val="20"/>
                <w:szCs w:val="20"/>
                <w:lang w:val="ro-RO"/>
              </w:rPr>
              <w:t>50</w:t>
            </w:r>
          </w:p>
        </w:tc>
      </w:tr>
      <w:tr w:rsidR="00D10F82" w:rsidRPr="00A9598D" w:rsidTr="00EC68A0">
        <w:trPr>
          <w:trHeight w:val="774"/>
        </w:trPr>
        <w:tc>
          <w:tcPr>
            <w:tcW w:w="2518" w:type="dxa"/>
            <w:vAlign w:val="center"/>
          </w:tcPr>
          <w:p w:rsidR="00D10F82" w:rsidRPr="00A9598D" w:rsidRDefault="00D10F82" w:rsidP="00D10F82">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10.5</w:t>
            </w:r>
            <w:r w:rsidRPr="00A9598D">
              <w:rPr>
                <w:rFonts w:ascii="Times New Roman" w:hAnsi="Times New Roman" w:cs="Times New Roman"/>
                <w:sz w:val="20"/>
                <w:szCs w:val="20"/>
                <w:lang w:val="ro-RO" w:eastAsia="ro-RO"/>
              </w:rPr>
              <w:t xml:space="preserve"> Seminar/ Laborator</w:t>
            </w:r>
          </w:p>
        </w:tc>
        <w:tc>
          <w:tcPr>
            <w:tcW w:w="2835" w:type="dxa"/>
            <w:vAlign w:val="center"/>
          </w:tcPr>
          <w:p w:rsidR="00D10F82" w:rsidRPr="00A9598D" w:rsidRDefault="00D10F82" w:rsidP="007C42A7">
            <w:pPr>
              <w:rPr>
                <w:rFonts w:ascii="Times New Roman" w:hAnsi="Times New Roman" w:cs="Times New Roman"/>
                <w:sz w:val="20"/>
                <w:szCs w:val="20"/>
                <w:lang w:val="ro-RO"/>
              </w:rPr>
            </w:pPr>
            <w:r w:rsidRPr="00A9598D">
              <w:rPr>
                <w:rFonts w:ascii="Times New Roman" w:hAnsi="Times New Roman" w:cs="Times New Roman"/>
                <w:sz w:val="20"/>
                <w:szCs w:val="20"/>
                <w:lang w:val="ro-RO"/>
              </w:rPr>
              <w:t>Înțelegerea si descrierea corectă a tehnicilor experimentale cât și a scopului urmărit.</w:t>
            </w:r>
          </w:p>
        </w:tc>
        <w:tc>
          <w:tcPr>
            <w:tcW w:w="2693" w:type="dxa"/>
            <w:vAlign w:val="center"/>
          </w:tcPr>
          <w:p w:rsidR="00D10F82" w:rsidRPr="00A9598D" w:rsidRDefault="00EC68A0" w:rsidP="007A59BD">
            <w:pPr>
              <w:ind w:left="57"/>
              <w:rPr>
                <w:rFonts w:ascii="Times New Roman" w:hAnsi="Times New Roman" w:cs="Times New Roman"/>
                <w:sz w:val="20"/>
                <w:szCs w:val="20"/>
                <w:lang w:val="ro-RO"/>
              </w:rPr>
            </w:pPr>
            <w:r w:rsidRPr="00A9598D">
              <w:rPr>
                <w:rFonts w:ascii="Times New Roman" w:hAnsi="Times New Roman" w:cs="Times New Roman"/>
                <w:sz w:val="20"/>
                <w:szCs w:val="20"/>
                <w:lang w:val="ro-RO"/>
              </w:rPr>
              <w:t>Examen scris</w:t>
            </w:r>
          </w:p>
        </w:tc>
        <w:tc>
          <w:tcPr>
            <w:tcW w:w="1843" w:type="dxa"/>
            <w:vAlign w:val="center"/>
          </w:tcPr>
          <w:p w:rsidR="00D10F82" w:rsidRPr="00A9598D" w:rsidRDefault="00D10F82" w:rsidP="00D10F82">
            <w:pPr>
              <w:ind w:left="57"/>
              <w:jc w:val="center"/>
              <w:rPr>
                <w:rFonts w:ascii="Times New Roman" w:hAnsi="Times New Roman" w:cs="Times New Roman"/>
                <w:sz w:val="20"/>
                <w:szCs w:val="20"/>
                <w:lang w:val="ro-RO"/>
              </w:rPr>
            </w:pPr>
            <w:r w:rsidRPr="00A9598D">
              <w:rPr>
                <w:rFonts w:ascii="Times New Roman" w:hAnsi="Times New Roman" w:cs="Times New Roman"/>
                <w:sz w:val="20"/>
                <w:szCs w:val="20"/>
                <w:lang w:val="ro-RO"/>
              </w:rPr>
              <w:t>50</w:t>
            </w:r>
          </w:p>
        </w:tc>
      </w:tr>
      <w:tr w:rsidR="00CE3E95" w:rsidRPr="00A9598D" w:rsidTr="00D10F82">
        <w:trPr>
          <w:trHeight w:val="255"/>
        </w:trPr>
        <w:tc>
          <w:tcPr>
            <w:tcW w:w="9889" w:type="dxa"/>
            <w:gridSpan w:val="4"/>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10.6</w:t>
            </w:r>
            <w:r w:rsidRPr="00A9598D">
              <w:rPr>
                <w:rFonts w:ascii="Times New Roman" w:hAnsi="Times New Roman" w:cs="Times New Roman"/>
                <w:sz w:val="20"/>
                <w:szCs w:val="20"/>
                <w:lang w:val="ro-RO" w:eastAsia="ro-RO"/>
              </w:rPr>
              <w:t xml:space="preserve"> Standard minim de performanţă:</w:t>
            </w:r>
          </w:p>
          <w:p w:rsidR="00CE3E95" w:rsidRPr="00A9598D" w:rsidRDefault="00CE3E95">
            <w:pPr>
              <w:numPr>
                <w:ilvl w:val="0"/>
                <w:numId w:val="1"/>
              </w:numPr>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Utilizarea corectă a metodelor şi tehnicilor, a materialelor şi aparaturii din laborator cu respectarea normelor de securitate în muncă la efectuarea unui experiment de fizica.</w:t>
            </w:r>
          </w:p>
          <w:p w:rsidR="00CE3E95" w:rsidRPr="00A9598D" w:rsidRDefault="00CE3E95">
            <w:pPr>
              <w:numPr>
                <w:ilvl w:val="0"/>
                <w:numId w:val="1"/>
              </w:numPr>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Posesia unor cunoştinte minime privind înţelegerea conceptelor, teoriilor şi metodelor de bază ale domeniului şi ale ariei de specializare precum si utilizarea lor adecvată în comunicarea profesională</w:t>
            </w:r>
          </w:p>
          <w:p w:rsidR="00CE3E95" w:rsidRPr="00A9598D" w:rsidRDefault="00CE3E95">
            <w:pPr>
              <w:numPr>
                <w:ilvl w:val="0"/>
                <w:numId w:val="1"/>
              </w:numPr>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Utilizarea cunoştinţelor de bază pentru explicarea şi interpretarea unor variate tipuri de concepte, situaţii, procese, proiecte, etc. asociate domeniului</w:t>
            </w:r>
          </w:p>
          <w:p w:rsidR="00CE3E95" w:rsidRPr="00A9598D" w:rsidRDefault="00CE3E95">
            <w:pPr>
              <w:ind w:left="57"/>
              <w:rPr>
                <w:rFonts w:ascii="Times New Roman" w:hAnsi="Times New Roman" w:cs="Times New Roman"/>
                <w:sz w:val="20"/>
                <w:szCs w:val="20"/>
                <w:lang w:val="pt-BR" w:eastAsia="ro-RO"/>
              </w:rPr>
            </w:pPr>
            <w:r w:rsidRPr="00A9598D">
              <w:rPr>
                <w:rFonts w:ascii="Times New Roman" w:hAnsi="Times New Roman" w:cs="Times New Roman"/>
                <w:sz w:val="20"/>
                <w:szCs w:val="20"/>
                <w:lang w:val="ro-RO" w:eastAsia="ro-RO"/>
              </w:rPr>
              <w:t>Realizarea portofoliului de referate-proiect a lucrărilor efectuate în cadrul laboratorului.</w:t>
            </w:r>
          </w:p>
        </w:tc>
      </w:tr>
    </w:tbl>
    <w:p w:rsidR="00CE3E95" w:rsidRPr="00A9598D" w:rsidRDefault="00CE3E95">
      <w:pPr>
        <w:ind w:left="57"/>
        <w:rPr>
          <w:rFonts w:ascii="Times New Roman" w:hAnsi="Times New Roman" w:cs="Times New Roman"/>
          <w:sz w:val="20"/>
          <w:szCs w:val="20"/>
          <w:lang w:val="pt-BR" w:eastAsia="ro-RO"/>
        </w:rPr>
      </w:pPr>
    </w:p>
    <w:tbl>
      <w:tblPr>
        <w:tblW w:w="0" w:type="auto"/>
        <w:tblLayout w:type="fixed"/>
        <w:tblLook w:val="0000" w:firstRow="0" w:lastRow="0" w:firstColumn="0" w:lastColumn="0" w:noHBand="0" w:noVBand="0"/>
      </w:tblPr>
      <w:tblGrid>
        <w:gridCol w:w="2061"/>
        <w:gridCol w:w="2367"/>
        <w:gridCol w:w="1233"/>
        <w:gridCol w:w="3987"/>
      </w:tblGrid>
      <w:tr w:rsidR="00CE3E95" w:rsidRPr="00A9598D">
        <w:tc>
          <w:tcPr>
            <w:tcW w:w="2061" w:type="dxa"/>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Data completării</w:t>
            </w:r>
          </w:p>
          <w:p w:rsidR="00EE65BF" w:rsidRPr="00A9598D" w:rsidRDefault="00991885" w:rsidP="00FD4D09">
            <w:pPr>
              <w:ind w:left="57"/>
              <w:rPr>
                <w:rFonts w:ascii="Times New Roman" w:hAnsi="Times New Roman" w:cs="Times New Roman"/>
                <w:sz w:val="20"/>
                <w:szCs w:val="20"/>
                <w:lang w:eastAsia="ro-RO"/>
              </w:rPr>
            </w:pPr>
            <w:r>
              <w:rPr>
                <w:rFonts w:ascii="Times New Roman" w:hAnsi="Times New Roman" w:cs="Times New Roman"/>
                <w:sz w:val="20"/>
                <w:szCs w:val="20"/>
                <w:lang w:eastAsia="ro-RO"/>
              </w:rPr>
              <w:t>24.10</w:t>
            </w:r>
            <w:r w:rsidR="007A59BD" w:rsidRPr="00A9598D">
              <w:rPr>
                <w:rFonts w:ascii="Times New Roman" w:hAnsi="Times New Roman" w:cs="Times New Roman"/>
                <w:sz w:val="20"/>
                <w:szCs w:val="20"/>
                <w:lang w:eastAsia="ro-RO"/>
              </w:rPr>
              <w:t>.202</w:t>
            </w:r>
            <w:r w:rsidR="00373ED5">
              <w:rPr>
                <w:rFonts w:ascii="Times New Roman" w:hAnsi="Times New Roman" w:cs="Times New Roman"/>
                <w:sz w:val="20"/>
                <w:szCs w:val="20"/>
                <w:lang w:eastAsia="ro-RO"/>
              </w:rPr>
              <w:t>3</w:t>
            </w:r>
          </w:p>
        </w:tc>
        <w:tc>
          <w:tcPr>
            <w:tcW w:w="3600" w:type="dxa"/>
            <w:gridSpan w:val="2"/>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Titular de curs</w:t>
            </w:r>
          </w:p>
        </w:tc>
        <w:tc>
          <w:tcPr>
            <w:tcW w:w="3987" w:type="dxa"/>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Titular de seminar</w:t>
            </w:r>
          </w:p>
        </w:tc>
      </w:tr>
      <w:tr w:rsidR="0093488D" w:rsidRPr="00A9598D">
        <w:trPr>
          <w:trHeight w:val="997"/>
        </w:trPr>
        <w:tc>
          <w:tcPr>
            <w:tcW w:w="2061" w:type="dxa"/>
            <w:vMerge w:val="restart"/>
          </w:tcPr>
          <w:p w:rsidR="0093488D" w:rsidRPr="00A9598D" w:rsidRDefault="0093488D" w:rsidP="0093488D">
            <w:pPr>
              <w:ind w:left="57"/>
              <w:rPr>
                <w:rFonts w:ascii="Times New Roman" w:hAnsi="Times New Roman" w:cs="Times New Roman"/>
                <w:sz w:val="20"/>
                <w:szCs w:val="20"/>
                <w:lang w:val="ro-RO" w:eastAsia="ro-RO"/>
              </w:rPr>
            </w:pPr>
          </w:p>
        </w:tc>
        <w:tc>
          <w:tcPr>
            <w:tcW w:w="3600" w:type="dxa"/>
            <w:gridSpan w:val="2"/>
          </w:tcPr>
          <w:p w:rsidR="0093488D" w:rsidRPr="00A9598D" w:rsidRDefault="00373ED5" w:rsidP="0093488D">
            <w:pPr>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Conf.</w:t>
            </w:r>
            <w:r w:rsidR="0093488D" w:rsidRPr="00DE0571">
              <w:rPr>
                <w:rFonts w:ascii="Times New Roman" w:hAnsi="Times New Roman" w:cs="Times New Roman"/>
                <w:sz w:val="20"/>
                <w:szCs w:val="20"/>
                <w:lang w:val="ro-RO" w:eastAsia="ro-RO"/>
              </w:rPr>
              <w:t xml:space="preserve"> dr. </w:t>
            </w:r>
            <w:r>
              <w:rPr>
                <w:rFonts w:ascii="Times New Roman" w:hAnsi="Times New Roman" w:cs="Times New Roman"/>
                <w:sz w:val="20"/>
                <w:szCs w:val="20"/>
                <w:lang w:val="ro-RO" w:eastAsia="ro-RO"/>
              </w:rPr>
              <w:t xml:space="preserve">habil. </w:t>
            </w:r>
            <w:r w:rsidR="0093488D" w:rsidRPr="00DE0571">
              <w:rPr>
                <w:rFonts w:ascii="Times New Roman" w:hAnsi="Times New Roman" w:cs="Times New Roman"/>
                <w:sz w:val="20"/>
                <w:szCs w:val="20"/>
                <w:lang w:val="ro-RO" w:eastAsia="ro-RO"/>
              </w:rPr>
              <w:t>Radu Tanasă</w:t>
            </w:r>
          </w:p>
        </w:tc>
        <w:tc>
          <w:tcPr>
            <w:tcW w:w="3987" w:type="dxa"/>
          </w:tcPr>
          <w:p w:rsidR="0093488D" w:rsidRPr="00A9598D" w:rsidRDefault="00373ED5" w:rsidP="0093488D">
            <w:pP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Conf. dr. habil. </w:t>
            </w:r>
            <w:r w:rsidR="0093488D" w:rsidRPr="00DE0571">
              <w:rPr>
                <w:rFonts w:ascii="Times New Roman" w:hAnsi="Times New Roman" w:cs="Times New Roman"/>
                <w:sz w:val="20"/>
                <w:szCs w:val="20"/>
                <w:lang w:val="ro-RO" w:eastAsia="ro-RO"/>
              </w:rPr>
              <w:t>Radu Tanasă</w:t>
            </w:r>
          </w:p>
        </w:tc>
      </w:tr>
      <w:tr w:rsidR="0093488D" w:rsidRPr="00A9598D">
        <w:trPr>
          <w:trHeight w:val="1055"/>
        </w:trPr>
        <w:tc>
          <w:tcPr>
            <w:tcW w:w="2061" w:type="dxa"/>
            <w:vMerge/>
          </w:tcPr>
          <w:p w:rsidR="0093488D" w:rsidRPr="00A9598D" w:rsidRDefault="0093488D" w:rsidP="0093488D">
            <w:pPr>
              <w:ind w:left="57"/>
            </w:pPr>
          </w:p>
        </w:tc>
        <w:tc>
          <w:tcPr>
            <w:tcW w:w="3600" w:type="dxa"/>
            <w:gridSpan w:val="2"/>
          </w:tcPr>
          <w:p w:rsidR="0093488D" w:rsidRPr="00A9598D" w:rsidRDefault="0093488D" w:rsidP="0093488D">
            <w:pPr>
              <w:jc w:val="both"/>
              <w:rPr>
                <w:rFonts w:ascii="Times New Roman" w:hAnsi="Times New Roman" w:cs="Times New Roman"/>
                <w:smallCaps/>
                <w:szCs w:val="16"/>
                <w:lang w:val="ro-RO"/>
              </w:rPr>
            </w:pPr>
            <w:r w:rsidRPr="00DE0571">
              <w:rPr>
                <w:rFonts w:ascii="Times New Roman" w:hAnsi="Times New Roman" w:cs="Times New Roman"/>
                <w:sz w:val="20"/>
                <w:szCs w:val="20"/>
                <w:lang w:val="ro-RO" w:eastAsia="ro-RO"/>
              </w:rPr>
              <w:t>Conf. dr. Valentin Pohoață</w:t>
            </w:r>
          </w:p>
        </w:tc>
        <w:tc>
          <w:tcPr>
            <w:tcW w:w="3987" w:type="dxa"/>
          </w:tcPr>
          <w:p w:rsidR="0093488D" w:rsidRPr="00A9598D" w:rsidRDefault="0093488D" w:rsidP="0093488D">
            <w:pPr>
              <w:rPr>
                <w:rFonts w:ascii="Times New Roman" w:hAnsi="Times New Roman" w:cs="Times New Roman"/>
                <w:smallCaps/>
                <w:szCs w:val="16"/>
                <w:highlight w:val="yellow"/>
                <w:lang w:val="ro-RO"/>
              </w:rPr>
            </w:pPr>
            <w:r w:rsidRPr="00DE0571">
              <w:rPr>
                <w:rFonts w:ascii="Times New Roman" w:hAnsi="Times New Roman" w:cs="Times New Roman"/>
                <w:sz w:val="20"/>
                <w:szCs w:val="20"/>
                <w:lang w:val="ro-RO" w:eastAsia="ro-RO"/>
              </w:rPr>
              <w:t>Lector dr. Bogd</w:t>
            </w:r>
            <w:r>
              <w:rPr>
                <w:rFonts w:ascii="Times New Roman" w:hAnsi="Times New Roman" w:cs="Times New Roman"/>
                <w:sz w:val="20"/>
                <w:szCs w:val="20"/>
                <w:lang w:val="ro-RO" w:eastAsia="ro-RO"/>
              </w:rPr>
              <w:t>ă</w:t>
            </w:r>
            <w:r w:rsidRPr="00DE0571">
              <w:rPr>
                <w:rFonts w:ascii="Times New Roman" w:hAnsi="Times New Roman" w:cs="Times New Roman"/>
                <w:sz w:val="20"/>
                <w:szCs w:val="20"/>
                <w:lang w:val="ro-RO" w:eastAsia="ro-RO"/>
              </w:rPr>
              <w:t>nel Munteanu</w:t>
            </w:r>
          </w:p>
        </w:tc>
      </w:tr>
      <w:tr w:rsidR="0093488D" w:rsidRPr="00A9598D">
        <w:trPr>
          <w:trHeight w:val="258"/>
        </w:trPr>
        <w:tc>
          <w:tcPr>
            <w:tcW w:w="4428" w:type="dxa"/>
            <w:gridSpan w:val="2"/>
          </w:tcPr>
          <w:p w:rsidR="0093488D" w:rsidRPr="00A9598D" w:rsidRDefault="0093488D" w:rsidP="0093488D">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Data avizării în departament</w:t>
            </w:r>
          </w:p>
        </w:tc>
        <w:tc>
          <w:tcPr>
            <w:tcW w:w="5220" w:type="dxa"/>
            <w:gridSpan w:val="2"/>
          </w:tcPr>
          <w:p w:rsidR="0093488D" w:rsidRPr="00A9598D" w:rsidRDefault="0093488D" w:rsidP="0093488D">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Director de departament</w:t>
            </w:r>
          </w:p>
        </w:tc>
      </w:tr>
      <w:tr w:rsidR="0093488D" w:rsidRPr="00A9598D">
        <w:tc>
          <w:tcPr>
            <w:tcW w:w="4428" w:type="dxa"/>
            <w:gridSpan w:val="2"/>
          </w:tcPr>
          <w:p w:rsidR="0093488D" w:rsidRPr="00A9598D" w:rsidRDefault="0093488D" w:rsidP="0093488D">
            <w:pPr>
              <w:ind w:left="57"/>
              <w:rPr>
                <w:rFonts w:ascii="Times New Roman" w:hAnsi="Times New Roman" w:cs="Times New Roman"/>
                <w:sz w:val="20"/>
                <w:szCs w:val="20"/>
                <w:lang w:val="ro-RO" w:eastAsia="ro-RO"/>
              </w:rPr>
            </w:pPr>
          </w:p>
        </w:tc>
        <w:tc>
          <w:tcPr>
            <w:tcW w:w="5220" w:type="dxa"/>
            <w:gridSpan w:val="2"/>
          </w:tcPr>
          <w:p w:rsidR="0093488D" w:rsidRPr="00A9598D" w:rsidRDefault="0093488D" w:rsidP="0093488D">
            <w:pPr>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ro-RO" w:eastAsia="ro-RO"/>
              </w:rPr>
              <w:t>Prof.dr.habil. Mihail-Lucian BÎRSĂ</w:t>
            </w:r>
          </w:p>
        </w:tc>
      </w:tr>
    </w:tbl>
    <w:p w:rsidR="00CE3E95" w:rsidRPr="00A9598D" w:rsidRDefault="00CE3E95" w:rsidP="00EC68A0">
      <w:pPr>
        <w:pStyle w:val="Footer"/>
        <w:snapToGrid w:val="0"/>
        <w:rPr>
          <w:rFonts w:ascii="Times New Roman" w:hAnsi="Times New Roman" w:cs="Times New Roman"/>
          <w:sz w:val="18"/>
          <w:szCs w:val="18"/>
          <w:lang w:val="it-IT"/>
        </w:rPr>
      </w:pPr>
    </w:p>
    <w:sectPr w:rsidR="00CE3E95" w:rsidRPr="00A9598D">
      <w:pgSz w:w="11907" w:h="16840"/>
      <w:pgMar w:top="450" w:right="900" w:bottom="54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2DE" w:rsidRDefault="001572DE" w:rsidP="00EC68A0">
      <w:pPr>
        <w:spacing w:after="0" w:line="240" w:lineRule="auto"/>
      </w:pPr>
      <w:r>
        <w:separator/>
      </w:r>
    </w:p>
  </w:endnote>
  <w:endnote w:type="continuationSeparator" w:id="0">
    <w:p w:rsidR="001572DE" w:rsidRDefault="001572DE" w:rsidP="00EC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2DE" w:rsidRDefault="001572DE" w:rsidP="00EC68A0">
      <w:pPr>
        <w:spacing w:after="0" w:line="240" w:lineRule="auto"/>
      </w:pPr>
      <w:r>
        <w:separator/>
      </w:r>
    </w:p>
  </w:footnote>
  <w:footnote w:type="continuationSeparator" w:id="0">
    <w:p w:rsidR="001572DE" w:rsidRDefault="001572DE" w:rsidP="00EC6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2394F"/>
    <w:multiLevelType w:val="multilevel"/>
    <w:tmpl w:val="7542394F"/>
    <w:lvl w:ilvl="0">
      <w:start w:val="1"/>
      <w:numFmt w:val="bullet"/>
      <w:lvlText w:val=""/>
      <w:lvlJc w:val="left"/>
      <w:pPr>
        <w:ind w:left="777" w:hanging="360"/>
      </w:pPr>
      <w:rPr>
        <w:rFonts w:ascii="Wingdings" w:hAnsi="Wingding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C5F"/>
    <w:rsid w:val="00062D95"/>
    <w:rsid w:val="000D6049"/>
    <w:rsid w:val="001572DE"/>
    <w:rsid w:val="00192AF8"/>
    <w:rsid w:val="00206ED6"/>
    <w:rsid w:val="00270636"/>
    <w:rsid w:val="002E6367"/>
    <w:rsid w:val="00311FA8"/>
    <w:rsid w:val="00373ED5"/>
    <w:rsid w:val="004A003D"/>
    <w:rsid w:val="004F19DC"/>
    <w:rsid w:val="00506583"/>
    <w:rsid w:val="005508FD"/>
    <w:rsid w:val="005A4EC8"/>
    <w:rsid w:val="005C072F"/>
    <w:rsid w:val="005C201E"/>
    <w:rsid w:val="005F3C74"/>
    <w:rsid w:val="006647CA"/>
    <w:rsid w:val="0071789D"/>
    <w:rsid w:val="007A59BD"/>
    <w:rsid w:val="007C42A7"/>
    <w:rsid w:val="00837E1C"/>
    <w:rsid w:val="008B43D3"/>
    <w:rsid w:val="008E358A"/>
    <w:rsid w:val="0093488D"/>
    <w:rsid w:val="00960C71"/>
    <w:rsid w:val="00991885"/>
    <w:rsid w:val="00A9598D"/>
    <w:rsid w:val="00AB341E"/>
    <w:rsid w:val="00B03D3E"/>
    <w:rsid w:val="00B87AE0"/>
    <w:rsid w:val="00BF1424"/>
    <w:rsid w:val="00C458BE"/>
    <w:rsid w:val="00CA23EE"/>
    <w:rsid w:val="00CB6C6B"/>
    <w:rsid w:val="00CE3E95"/>
    <w:rsid w:val="00D10F82"/>
    <w:rsid w:val="00D335A1"/>
    <w:rsid w:val="00D45754"/>
    <w:rsid w:val="00D61EB7"/>
    <w:rsid w:val="00E2633C"/>
    <w:rsid w:val="00EC68A0"/>
    <w:rsid w:val="00EE65BF"/>
    <w:rsid w:val="00F44A0B"/>
    <w:rsid w:val="00FD4D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14F765F"/>
  <w15:chartTrackingRefBased/>
  <w15:docId w15:val="{A9392CDD-C690-456D-9035-9A1B3801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cs="Calibri"/>
      <w:sz w:val="22"/>
      <w:szCs w:val="22"/>
      <w:lang w:val="en-US"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ooterChar">
    <w:name w:val="Footer Char"/>
    <w:link w:val="Footer"/>
    <w:locked/>
    <w:rPr>
      <w:rFonts w:ascii="Calibri" w:eastAsia="Times New Roman" w:hAnsi="Calibri" w:cs="Calibri"/>
      <w:sz w:val="22"/>
      <w:szCs w:val="22"/>
      <w:lang w:eastAsia="ar-SA" w:bidi="ar-SA"/>
    </w:rPr>
  </w:style>
  <w:style w:type="character" w:customStyle="1" w:styleId="HeaderChar">
    <w:name w:val="Header Char"/>
    <w:link w:val="Header"/>
    <w:semiHidden/>
    <w:locked/>
    <w:rPr>
      <w:rFonts w:ascii="Calibri" w:eastAsia="Times New Roman" w:hAnsi="Calibri" w:cs="Calibri"/>
      <w:sz w:val="22"/>
      <w:szCs w:val="22"/>
      <w:lang w:eastAsia="ar-SA" w:bidi="ar-SA"/>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semiHidden/>
    <w:pPr>
      <w:tabs>
        <w:tab w:val="center" w:pos="4703"/>
        <w:tab w:val="right" w:pos="9406"/>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FootnoteText">
    <w:name w:val="footnote text"/>
    <w:basedOn w:val="Normal"/>
    <w:link w:val="FootnoteTextChar"/>
    <w:rsid w:val="00EC68A0"/>
    <w:rPr>
      <w:sz w:val="20"/>
      <w:szCs w:val="20"/>
    </w:rPr>
  </w:style>
  <w:style w:type="character" w:customStyle="1" w:styleId="FootnoteTextChar">
    <w:name w:val="Footnote Text Char"/>
    <w:link w:val="FootnoteText"/>
    <w:rsid w:val="00EC68A0"/>
    <w:rPr>
      <w:rFonts w:ascii="Calibri" w:hAnsi="Calibri" w:cs="Calibri"/>
      <w:lang w:eastAsia="ar-SA"/>
    </w:rPr>
  </w:style>
  <w:style w:type="character" w:styleId="FootnoteReference">
    <w:name w:val="footnote reference"/>
    <w:rsid w:val="00EC6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79B9-4805-4F88-9534-F573D824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1450</Words>
  <Characters>8411</Characters>
  <Application>Microsoft Office Word</Application>
  <DocSecurity>0</DocSecurity>
  <PresentationFormat/>
  <Lines>70</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Cuza</dc:creator>
  <cp:keywords/>
  <dc:description/>
  <cp:lastModifiedBy>user</cp:lastModifiedBy>
  <cp:revision>24</cp:revision>
  <cp:lastPrinted>2023-10-24T09:29:00Z</cp:lastPrinted>
  <dcterms:created xsi:type="dcterms:W3CDTF">2023-10-24T09:27:00Z</dcterms:created>
  <dcterms:modified xsi:type="dcterms:W3CDTF">2023-10-24T09:29:00Z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