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5C" w:rsidRDefault="00B43ABD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987540" cy="1171575"/>
            <wp:effectExtent l="0" t="0" r="0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87C" w:rsidRDefault="0020787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  <w:t>FIŞA DISCIPLINEI</w:t>
      </w: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both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 Date despre program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UNIVERSITATEA “ALEXANDRU IOAN CUZA” DIN IAŞI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Facultatea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1.3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LICENŢĂ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487A5C" w:rsidRPr="00487A5C" w:rsidRDefault="00083463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BIO</w:t>
            </w:r>
            <w:r w:rsidR="00D47C6D"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  <w:r w:rsidR="00D47C6D"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TEHNOLOGICĂ</w:t>
            </w:r>
            <w:r w:rsidR="00487A5C"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/ Chimist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9"/>
        <w:gridCol w:w="2125"/>
        <w:gridCol w:w="582"/>
        <w:gridCol w:w="2252"/>
        <w:gridCol w:w="709"/>
      </w:tblGrid>
      <w:tr w:rsidR="00487A5C" w:rsidRPr="00487A5C" w:rsidTr="0088559B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 Date despre disciplină</w:t>
            </w:r>
          </w:p>
        </w:tc>
      </w:tr>
      <w:tr w:rsidR="00487A5C" w:rsidRPr="00487A5C" w:rsidTr="00D47C6D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Denumirea disciplinei</w:t>
            </w:r>
          </w:p>
        </w:tc>
        <w:tc>
          <w:tcPr>
            <w:tcW w:w="6095" w:type="dxa"/>
            <w:gridSpan w:val="5"/>
            <w:shd w:val="clear" w:color="auto" w:fill="FFFF00"/>
            <w:vAlign w:val="center"/>
          </w:tcPr>
          <w:p w:rsidR="00487A5C" w:rsidRPr="000344D2" w:rsidRDefault="00D47C6D" w:rsidP="00D47C6D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highlight w:val="yellow"/>
                <w:lang w:val="ro-RO"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CHIMIE </w:t>
            </w:r>
            <w:r w:rsidRPr="000344D2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ro-RO" w:eastAsia="en-US"/>
              </w:rPr>
              <w:t>CUANTICĂ ŞI STRUCTURĂ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2.2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2.3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18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2.4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542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487A5C" w:rsidRPr="00487A5C" w:rsidRDefault="00E96C20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253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2.7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Regimul discipinei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OB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Cs/>
          <w:noProof/>
          <w:sz w:val="20"/>
          <w:szCs w:val="20"/>
          <w:lang w:eastAsia="en-US"/>
        </w:rPr>
        <w:t xml:space="preserve">* </w:t>
      </w:r>
      <w:r w:rsidRPr="00487A5C"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  <w:t>OB – Obligatoriu / OP – Opţional</w:t>
      </w:r>
    </w:p>
    <w:p w:rsid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425"/>
        <w:gridCol w:w="2126"/>
        <w:gridCol w:w="567"/>
        <w:gridCol w:w="2268"/>
        <w:gridCol w:w="709"/>
      </w:tblGrid>
      <w:tr w:rsidR="00487A5C" w:rsidRPr="00487A5C" w:rsidTr="0088559B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487A5C" w:rsidRPr="00487A5C" w:rsidRDefault="00487A5C" w:rsidP="00487A5C">
            <w:pPr>
              <w:suppressAutoHyphens w:val="0"/>
              <w:spacing w:before="120"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3. Timpul total estimat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(ore pe semestru şi activităţi didactice)</w:t>
            </w:r>
            <w:r w:rsidR="00F932DC" w:rsidRPr="00C816B0">
              <w:rPr>
                <w:rFonts w:ascii="Arial" w:eastAsia="MS Mincho" w:hAnsi="Arial" w:cs="Arial"/>
                <w:noProof/>
                <w:color w:val="FF0000"/>
                <w:sz w:val="20"/>
                <w:szCs w:val="24"/>
                <w:vertAlign w:val="superscript"/>
                <w:lang w:eastAsia="en-US"/>
              </w:rPr>
              <w:t xml:space="preserve"> 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3.1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 Număr de ore pe săptămână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3.2  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3.3.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din planul de învăţământ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84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3.5.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3.6.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42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ore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2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487A5C" w:rsidRPr="00487A5C" w:rsidRDefault="000460DB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B35CEF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16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Tutoriat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Examinări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587ADA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Alte activităţi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0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/>
          <w:bCs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3.7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  <w:r w:rsid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3.8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487A5C" w:rsidRPr="00487A5C" w:rsidRDefault="009636A8" w:rsidP="007D191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7D191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5</w:t>
            </w:r>
            <w:r w:rsidR="00A20511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0 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  <w:t xml:space="preserve">3.9 </w:t>
            </w:r>
            <w:r w:rsidRPr="00487A5C">
              <w:rPr>
                <w:rFonts w:ascii="Times New Roman" w:eastAsia="MS Mincho" w:hAnsi="Times New Roman" w:cs="Times New Roman"/>
                <w:noProof/>
                <w:spacing w:val="-4"/>
                <w:sz w:val="20"/>
                <w:szCs w:val="20"/>
                <w:lang w:val="fr-FR" w:eastAsia="en-US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487A5C" w:rsidRPr="00487A5C" w:rsidRDefault="00815FF1" w:rsidP="000344D2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 Precondiţii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(dacă este cazul)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Matematică, Bazele chimiei anorganice, Bazele chimiei organice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0344D2">
            <w:pPr>
              <w:suppressAutoHyphens w:val="0"/>
              <w:spacing w:after="0" w:line="240" w:lineRule="auto"/>
              <w:ind w:left="57"/>
              <w:jc w:val="both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Identificarea, descrierea şi utilizarea adecvată a noţiunilor specifice Chimiei</w:t>
            </w:r>
          </w:p>
        </w:tc>
      </w:tr>
    </w:tbl>
    <w:p w:rsidR="00487A5C" w:rsidRPr="00587ADA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7"/>
        <w:gridCol w:w="6132"/>
      </w:tblGrid>
      <w:tr w:rsidR="00487A5C" w:rsidRPr="00487A5C" w:rsidTr="0020787C">
        <w:trPr>
          <w:trHeight w:val="325"/>
        </w:trPr>
        <w:tc>
          <w:tcPr>
            <w:tcW w:w="99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 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(dacă este cazul)</w:t>
            </w:r>
          </w:p>
        </w:tc>
      </w:tr>
      <w:tr w:rsidR="00487A5C" w:rsidRPr="006507DF" w:rsidTr="002E41AB">
        <w:trPr>
          <w:trHeight w:val="528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 desfăşurare a cursului</w:t>
            </w:r>
          </w:p>
        </w:tc>
        <w:tc>
          <w:tcPr>
            <w:tcW w:w="6132" w:type="dxa"/>
            <w:vAlign w:val="center"/>
          </w:tcPr>
          <w:p w:rsidR="00487A5C" w:rsidRPr="00587ADA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Sală curs dotată </w:t>
            </w:r>
            <w:r w:rsidR="007D191C"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si </w:t>
            </w: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cu videopriector</w:t>
            </w:r>
          </w:p>
        </w:tc>
      </w:tr>
      <w:tr w:rsidR="00487A5C" w:rsidRPr="006507DF" w:rsidTr="0020787C">
        <w:trPr>
          <w:trHeight w:val="724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5.2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desfăşurare a seminarului/laboratorului</w:t>
            </w:r>
          </w:p>
        </w:tc>
        <w:tc>
          <w:tcPr>
            <w:tcW w:w="6132" w:type="dxa"/>
            <w:vAlign w:val="center"/>
          </w:tcPr>
          <w:p w:rsidR="009B47AE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- </w:t>
            </w:r>
            <w:r w:rsidR="009B47AE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Prezenta este obligatorie</w:t>
            </w:r>
          </w:p>
          <w:p w:rsidR="002E41AB" w:rsidRPr="002E41AB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S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ală cu dotarile necesare activitatilor practice, aparatură şi tehnică de calcul</w:t>
            </w:r>
          </w:p>
          <w:p w:rsidR="00487A5C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espectarea normelor de protecţia muncii în laboratoare cu caracter chimic</w:t>
            </w:r>
          </w:p>
          <w:p w:rsidR="000460DB" w:rsidRPr="00487A5C" w:rsidRDefault="007D191C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0460D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ecuperarea activităţii se poate face cu o altă semigrupă </w:t>
            </w:r>
          </w:p>
        </w:tc>
      </w:tr>
    </w:tbl>
    <w:p w:rsidR="00A20511" w:rsidRDefault="00A20511">
      <w:pPr>
        <w:suppressAutoHyphens w:val="0"/>
        <w:spacing w:after="0" w:line="240" w:lineRule="auto"/>
        <w:rPr>
          <w:rFonts w:ascii="Times New Roman" w:hAnsi="Times New Roman"/>
          <w:noProof/>
          <w:sz w:val="20"/>
          <w:szCs w:val="20"/>
          <w:lang w:val="fr-FR"/>
        </w:rPr>
      </w:pPr>
    </w:p>
    <w:p w:rsidR="0020787C" w:rsidRPr="00233770" w:rsidRDefault="0020787C" w:rsidP="0020787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20787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87C" w:rsidRPr="00233770" w:rsidRDefault="0020787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20787C" w:rsidRPr="00233770" w:rsidTr="00587ADA">
        <w:trPr>
          <w:trHeight w:val="20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</w:t>
            </w:r>
            <w:r w:rsidR="00D52709">
              <w:rPr>
                <w:rFonts w:ascii="Times New Roman" w:hAnsi="Times New Roman"/>
                <w:b/>
                <w:noProof/>
                <w:sz w:val="20"/>
                <w:szCs w:val="20"/>
              </w:rPr>
              <w:t>nal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1.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de structură şi reactivitate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privind relaţia de legătură între structura şi activitatea chimică şi biologică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Determinarea compoziției, structurii şi proprietăţilor fizico-chimice a unor compuși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instrucțiunilor şi specificațiilor de calitate în vigoare.</w:t>
            </w:r>
          </w:p>
          <w:p w:rsidR="00EF75C3" w:rsidRPr="00233770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Abordarea interdisciplinară a unor teme din d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omeniile chimiei şi biochimiei.</w:t>
            </w:r>
          </w:p>
        </w:tc>
      </w:tr>
      <w:tr w:rsidR="0020787C" w:rsidRPr="00233770" w:rsidTr="00587ADA">
        <w:trPr>
          <w:trHeight w:val="14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7C" w:rsidRPr="00233770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CT1.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sarcinilor profesionale în mod eficient şi responsabil cu respectarea legislaţiei şi deontologiei specifice domeniului sub asistenţă calificată</w:t>
            </w:r>
          </w:p>
          <w:p w:rsidR="0020787C" w:rsidRPr="0098118E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CT2.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unor activităţi în echipă multidisciplinară utilizând abilităţi de comunicare interpersonală pentru îndeplinirea obiectivelor propuse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9195"/>
      </w:tblGrid>
      <w:tr w:rsidR="00487A5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EF75C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7. Obiectivele disciplinei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(din grila competenţelor </w:t>
            </w:r>
            <w:r w:rsidR="00D8114C" w:rsidRPr="00D8114C">
              <w:rPr>
                <w:rFonts w:ascii="Times New Roman" w:hAnsi="Times New Roman"/>
                <w:noProof/>
                <w:sz w:val="20"/>
                <w:szCs w:val="20"/>
              </w:rPr>
              <w:t xml:space="preserve">specifice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acumulate)</w:t>
            </w:r>
          </w:p>
        </w:tc>
      </w:tr>
      <w:tr w:rsidR="00487A5C" w:rsidRPr="00233770" w:rsidTr="00416068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41606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98118E" w:rsidP="00587ADA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Însuşirea bazelor teoretice referitoare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la structura cuantică a materiei şi a principalelor modele cuantice ce stau la baza înţelegerii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structurii moleculare,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 a naturii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legăturii chimice şi a proprietăţilor moleculare. Determinarea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>unor parametri şi legităţi cuantice ce guvernează lumea materială.</w:t>
            </w:r>
            <w:r w:rsidR="000460DB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87A5C" w:rsidRPr="00233770" w:rsidTr="0088559B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8855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La finalizarea cu succes a </w:t>
            </w:r>
            <w:r w:rsidR="00EF75C3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activităţilor aferente </w:t>
            </w: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acestei discipline, studenţii vor fi capabili să:</w:t>
            </w:r>
          </w:p>
          <w:p w:rsidR="00487A5C" w:rsidRPr="00416068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Explice</w:t>
            </w:r>
            <w:bookmarkStart w:id="0" w:name="_GoBack"/>
            <w:bookmarkEnd w:id="0"/>
            <w:r w:rsidR="0098118E" w:rsidRPr="00416068">
              <w:rPr>
                <w:lang w:val="fr-FR"/>
              </w:rPr>
              <w:t xml:space="preserve"> </w:t>
            </w:r>
            <w:r w:rsidR="0098118E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proprietăţile, conceptele, abordările, teoriile, modelele şi noţiunile fundamentale de structură </w:t>
            </w:r>
            <w:r w:rsidR="00416068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oleculară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Descrie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conceptele, abordările, teoriile, metodele şi modelele utilizate la studiul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electronice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compuşilor chimici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Utilizeze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aparatura, tehnica de calcul, noţiunile fundamentale şi metodele teoretice corespunzătoare pentru investigarea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sistemelor moleculare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Analizeze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structura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proprietăţile fizico-chimice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sistemelor moleculare</w:t>
            </w:r>
          </w:p>
          <w:p w:rsidR="00487A5C" w:rsidRPr="0098118E" w:rsidRDefault="000460DB" w:rsidP="0041606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Determine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proprietăţile structurale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ale 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>compuşilor moleculari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245"/>
        <w:gridCol w:w="2126"/>
        <w:gridCol w:w="142"/>
        <w:gridCol w:w="1701"/>
      </w:tblGrid>
      <w:tr w:rsidR="00487A5C" w:rsidRPr="00233770" w:rsidTr="0020787C">
        <w:trPr>
          <w:trHeight w:val="270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487A5C" w:rsidRPr="00233770" w:rsidTr="0098118E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742EB0">
        <w:trPr>
          <w:trHeight w:val="119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E" w:rsidRPr="0098118E" w:rsidRDefault="0098118E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Elemente fundamentale ale mecanicii cuantice</w:t>
            </w:r>
          </w:p>
          <w:p w:rsidR="0098118E" w:rsidRPr="0098118E" w:rsidRDefault="0098118E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Natura cuantică a materiei</w:t>
            </w:r>
          </w:p>
          <w:p w:rsidR="0098118E" w:rsidRPr="0098118E" w:rsidRDefault="00885274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Dualismul undă - corpuscul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7362DC" w:rsidRPr="004D78AF" w:rsidRDefault="0098118E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Principiul de incertitudine a lui Heinsenberg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36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ore</w:t>
            </w:r>
          </w:p>
        </w:tc>
      </w:tr>
      <w:tr w:rsidR="00487A5C" w:rsidRPr="00233770" w:rsidTr="007362DC">
        <w:trPr>
          <w:trHeight w:val="10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Formularea generală a mecanicii cuantice</w:t>
            </w:r>
          </w:p>
          <w:p w:rsidR="004D78AF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Stări şi observabile </w:t>
            </w:r>
          </w:p>
          <w:p w:rsidR="00487A5C" w:rsidRPr="00233770" w:rsidRDefault="00BC0C64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Transformări şi operator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Proprietăţi generale ale operatorilor </w:t>
            </w:r>
          </w:p>
          <w:p w:rsidR="00487A5C" w:rsidRPr="00233770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Valori proprii şi vectorii proprii ale operatorilor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D78AF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Aplicaţii ale mecanicii cuantice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Ecuaţia lui Schrödinger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Sensul fizic al funcţiei de undă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9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2C" w:rsidRPr="00F4692C" w:rsidRDefault="00F4692C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Atomul de hidrogen (hidrogenoidul)</w:t>
            </w:r>
          </w:p>
          <w:p w:rsidR="00487A5C" w:rsidRPr="00242D28" w:rsidRDefault="00F4692C" w:rsidP="00242D28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Funcţiile de undă (orbitalele atomice) pentru atomul de hidrogen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CF1F75">
        <w:trPr>
          <w:trHeight w:val="107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487A5C" w:rsidRPr="00F932DC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242D2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Semnificaţia fizică a orbitalelor atomice hidrogenoide </w:t>
            </w:r>
          </w:p>
          <w:p w:rsidR="00F4692C" w:rsidRPr="00F4692C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Spinul electronic în mecanica cuantică</w:t>
            </w:r>
          </w:p>
          <w:p w:rsidR="00487A5C" w:rsidRPr="00F932DC" w:rsidRDefault="00F4692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="00F932DC">
              <w:rPr>
                <w:rFonts w:ascii="Times New Roman" w:hAnsi="Times New Roman"/>
                <w:noProof/>
                <w:sz w:val="20"/>
                <w:szCs w:val="20"/>
              </w:rPr>
              <w:t>Necesitatea spinului electronic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112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Default="00F932DC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Teoria lui Pauli a spinului electronic </w:t>
            </w:r>
          </w:p>
          <w:p w:rsidR="00242D28" w:rsidRPr="00587ADA" w:rsidRDefault="00242D28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Operatorii de spin</w:t>
            </w:r>
          </w:p>
          <w:p w:rsidR="00487A5C" w:rsidRPr="00F932DC" w:rsidRDefault="00F932DC" w:rsidP="00F932DC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Principiul lui Pauli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742EB0">
        <w:trPr>
          <w:trHeight w:val="57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Funcţia de undă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totală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pentru starea fundamentală a atomului de heliu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742EB0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F932D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Metode aproximative ale mecanicii cuantice aplicabile în chimia cuantică</w:t>
            </w:r>
          </w:p>
          <w:p w:rsidR="00F932D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Metoda variaţională </w:t>
            </w:r>
          </w:p>
          <w:p w:rsidR="00F932DC" w:rsidRPr="00587ADA" w:rsidRDefault="00F932DC" w:rsidP="00F932DC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perturbaţiilor independente de timp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Pr="00587ADA" w:rsidRDefault="00242D28" w:rsidP="009B47AE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Perturbaţii dependente de timp </w:t>
            </w:r>
          </w:p>
          <w:p w:rsidR="00487A5C" w:rsidRPr="00587ADA" w:rsidRDefault="00F4692C" w:rsidP="00242D28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Hamiltonianul unui sistem atomic cu mai mulţi electroni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Modelul Hartree - Fock al structurii atomice </w:t>
            </w:r>
          </w:p>
          <w:p w:rsidR="00B43ABD" w:rsidRDefault="00F4692C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Abordarea sistemelor</w:t>
            </w:r>
            <w:r w:rsidR="00BC0C64">
              <w:rPr>
                <w:rFonts w:ascii="Times New Roman" w:hAnsi="Times New Roman"/>
                <w:noProof/>
                <w:sz w:val="20"/>
                <w:szCs w:val="20"/>
              </w:rPr>
              <w:t xml:space="preserve"> moleculare în chimiea cuantică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Hamiltonianul molecular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Aproximaţia Born – Oppenheimer </w:t>
            </w:r>
          </w:p>
          <w:p w:rsidR="00487A5C" w:rsidRPr="00233770" w:rsidRDefault="00487A5C" w:rsidP="00BC0C6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orbitalelor moleculare a lui Roothaan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Metode </w:t>
            </w:r>
            <w:r w:rsidRPr="00F4692C">
              <w:rPr>
                <w:rFonts w:ascii="Times New Roman" w:hAnsi="Times New Roman"/>
                <w:i/>
                <w:noProof/>
                <w:sz w:val="20"/>
                <w:szCs w:val="20"/>
              </w:rPr>
              <w:t>ab-initio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Natura legăturii chimice. Stările electronice ale moleculei diatomice</w:t>
            </w:r>
          </w:p>
          <w:p w:rsidR="00487A5C" w:rsidRPr="00233770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Teoria cuantică a legăturii covalente. Ionul molecular de hidrogen, </w:t>
            </w:r>
            <w:r w:rsidRPr="00F4692C">
              <w:rPr>
                <w:rFonts w:ascii="Cambria" w:eastAsia="MS Mincho" w:hAnsi="Cambria" w:cs="Times New Roman"/>
                <w:position w:val="-10"/>
                <w:lang w:val="ro-RO" w:eastAsia="en-US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85pt;height:16.55pt" o:ole="" fillcolor="window">
                  <v:imagedata r:id="rId8" o:title=""/>
                </v:shape>
                <o:OLEObject Type="Embed" ProgID="Equation.3" ShapeID="_x0000_i1025" DrawAspect="Content" ObjectID="_1729663549" r:id="rId9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13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Stările electronice ale moleculei de hidrogen în teoria orbitalelor moleculare (OM)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182E24">
        <w:trPr>
          <w:trHeight w:val="6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F4692C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14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B43ABD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 în teoria legăturii de valenţă (VB)</w:t>
            </w:r>
          </w:p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hidrogen. Introducerea spinul în funcţia de undă şi comparaţie între metoda MO şi VB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11676">
        <w:trPr>
          <w:trHeight w:val="556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0" w:rsidRDefault="00742EB0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BC0C64" w:rsidRPr="00742EB0" w:rsidRDefault="00BC0C64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  <w:r w:rsidR="0020787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: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I. Humelnicu, “Introducere în Chimia cuantică – Principii şi metode generale”, Editura Matrix Rom, Bucureşti, 2011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 Humelnicu, Iuliana Voicu, C. Ghirvu, M. Constantinescu, “Chimie cuantică - Aplicaţii generale şi probleme. Partea I – atomistică”, Ed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iture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Universităţii &lt; Alexandru Ioan Cuza &gt; Iaşi, 2004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I.N. Levine, “Quantum Chemistry”, Prentice Hallby, 7th Edition, 2013</w:t>
            </w:r>
          </w:p>
          <w:p w:rsidR="00742EB0" w:rsidRPr="00742EB0" w:rsidRDefault="00491C7D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4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Atomi, molecule, legătura chimică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1, Editura Academiei Române, Bucureşti, 1976</w:t>
            </w:r>
          </w:p>
          <w:p w:rsidR="00742EB0" w:rsidRDefault="00491C7D" w:rsidP="00742EB0">
            <w:pPr>
              <w:tabs>
                <w:tab w:val="left" w:pos="570"/>
              </w:tabs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5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Structura şi proprietăţile moleculelor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2, Editura Academiei Române, Bucureşti, 1978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D.A. McQuarrie, “Quantum Chemistry”, University Science Books; 2nd edition, 2007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P.W. Atkins, R.S. Friedman, “Molecular Quantum Mechanics”, Oxford University Press, USA; 5 edition, 2010</w:t>
            </w:r>
          </w:p>
          <w:p w:rsidR="00742EB0" w:rsidRPr="00742EB0" w:rsidRDefault="00742EB0" w:rsidP="00742EB0">
            <w:pPr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V. Magnasco, “Methods of Molecular Quantum Mechanics: An Introduction to Electronic Molecular Structure”, Wiley, 2009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4.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“Chimie fizică - Elemente de structură şi reactivitate moleculară”, Institutul Politehnic Iaşi, 1979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5.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G. Schatz, M. Ratner,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Quantum Mechanics in Chemistry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Courier Dover Publications, 2002</w:t>
            </w:r>
          </w:p>
          <w:p w:rsidR="00487A5C" w:rsidRPr="00742EB0" w:rsidRDefault="00742EB0" w:rsidP="00742EB0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6.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D.J. Griffiths, “Introduction to Quantum Mechanics”, Pearson Prentice Hall; 2nd edition, 2004</w:t>
            </w:r>
          </w:p>
        </w:tc>
      </w:tr>
      <w:tr w:rsidR="00487A5C" w:rsidRPr="00233770" w:rsidTr="00631C6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 xml:space="preserve">Sisteme de coordonate în </w:t>
            </w:r>
            <w:r w:rsidR="00885274">
              <w:rPr>
                <w:rFonts w:ascii="Times New Roman" w:hAnsi="Times New Roman"/>
                <w:noProof/>
                <w:sz w:val="20"/>
                <w:szCs w:val="20"/>
              </w:rPr>
              <w:t xml:space="preserve">mecanica şi </w:t>
            </w: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chimia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742EB0" w:rsidP="00F932D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F932DC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demonstraţia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Operatorul Laplacean în coordonate polare sferice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comportării unei particule într-o cutie de potenţial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oscilatorului armonic liniar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85274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8527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Trecerea unei particule printr-o barieră de potenţial dreptunghiulară. </w:t>
            </w: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Efectul tunel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631C6B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Operatorii momentului cinetic în coordonate polare sferice</w:t>
            </w:r>
          </w:p>
          <w:p w:rsidR="00487A5C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relaţiilor de comutare ale operatoriilor momentului cinetic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631C6B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Valorile proprii şi funcţiile proprii ale operatorului proiecţiei momentului cinetic pe axa z, </w:t>
            </w:r>
            <w:r w:rsidRPr="00860A98">
              <w:rPr>
                <w:position w:val="-10"/>
                <w:lang w:val="ro-RO"/>
              </w:rPr>
              <w:object w:dxaOrig="300" w:dyaOrig="380">
                <v:shape id="_x0000_i1026" type="#_x0000_t75" style="width:15pt;height:18.75pt" o:ole="" fillcolor="window">
                  <v:imagedata r:id="rId10" o:title=""/>
                </v:shape>
                <o:OLEObject Type="Embed" ProgID="Equation.3" ShapeID="_x0000_i1026" DrawAspect="Content" ObjectID="_1729663550" r:id="rId11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Valorile proprii şi funcţiile proprii ale operatorului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60A98">
              <w:rPr>
                <w:position w:val="-4"/>
                <w:lang w:val="ro-RO"/>
              </w:rPr>
              <w:object w:dxaOrig="279" w:dyaOrig="320">
                <v:shape id="_x0000_i1027" type="#_x0000_t75" style="width:14.25pt;height:15.75pt" o:ole="" fillcolor="window">
                  <v:imagedata r:id="rId12" o:title=""/>
                </v:shape>
                <o:OLEObject Type="Embed" ProgID="Equation.3" ShapeID="_x0000_i1027" DrawAspect="Content" ObjectID="_1729663551" r:id="rId13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Conversaţie,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>explicaţie,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Studiul părţii radiale a funcţiei de undă pentru hidrogenoid 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Reprezentarea grafică şi interpretarea fizică a orbitalelor atomice pentru hidrogenoid (aplicaţii pe calculator)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Măsurători fizico – chimice generale, densitate, indice de refracţie etc.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Verificarea legii generale  a absorbţiei de radiaţie de către materie (Lambert – Beer)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refracţiilor atomice şi ionice şi corelarea acestora cu structura moleculară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structurii moleculare prin măsurători de momente de dipol electric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Aplicaţii ale s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 xml:space="preserve">pinul electronic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operatorilor de spin 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>în mecanica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Studiul structurii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proprietăţilor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moleculare prin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metode spectroscopice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A0064F">
        <w:trPr>
          <w:trHeight w:val="839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</w:p>
          <w:p w:rsidR="00811676" w:rsidRPr="00587ADA" w:rsidRDefault="00811676" w:rsidP="00811676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  <w:t>Bibliografie: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I. Humelnicu, Iuliana Voicu, C. Ghirvu, M. Constantinescu, “Chimie cuantică - Aplicaţii generale şi probleme.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Partea I – atomistică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Editura Universităţii &lt;Alexandru Ioan Cuza&gt; Iaşi, 2004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C. Ghirvu, I. Humelnicu, “Chimie cuantică - Aplicaţii generale şi probleme. Partea II – Structură moleculară”, Editura Universităţii &lt;Alexandru Ioan Cuza&gt; Iaşi, 2005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587ADA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I. Humelnicu, “Elemente de chimie teoretică”, Editura Tehnopress, Iaşi, 2003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L. Pauling, E. Bright Wilson,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Introduction to Quantum Mechanics with Applications to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Publications, 1985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K. Tamvakis, “Problems and Solutions in Quantum Mechanics”, Cambridge University Press, Cambridge, New York, 2005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E. D'Emilio, L.E. Picasso, “Problems in Quantum Mechanics: with Solutions”, Springer, 2012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Atomi, molecule, legătura chimică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1, Editura Academiei Române, Bucureşti, 1976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Structura şi proprietăţile moleculelor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2, Editura Academiei Române, Bucureşti, 1978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A. Messiah,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Pub., New York, 1999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P.W. Atkins, “Tratat de chimie fizică - traducere”, Ed.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Tehnică Bucureşti, 1996</w:t>
            </w:r>
          </w:p>
          <w:p w:rsidR="00811676" w:rsidRPr="00233770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G. Schatz, M. Ratner,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 in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Courier Dover Publications, 2002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487A5C" w:rsidRPr="00233770" w:rsidTr="0088559B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487A5C" w:rsidRPr="006507DF" w:rsidTr="0020787C">
        <w:trPr>
          <w:trHeight w:val="71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Conţinutul cursului şi al aplicaţiilor de laborator sunt în concordanţă cu cererile asociaţiilor profesionale naţionale şi internaţionale de specialitate</w:t>
            </w:r>
          </w:p>
        </w:tc>
      </w:tr>
    </w:tbl>
    <w:p w:rsidR="00487A5C" w:rsidRPr="00587ADA" w:rsidRDefault="00487A5C" w:rsidP="00487A5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487A5C" w:rsidRPr="00233770" w:rsidTr="0088559B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487A5C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87A5C">
              <w:rPr>
                <w:rFonts w:ascii="Times New Roman" w:hAnsi="Times New Roman"/>
                <w:noProof/>
                <w:sz w:val="20"/>
                <w:szCs w:val="20"/>
              </w:rPr>
              <w:t>10. Evaluare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disciplinei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Default="00A0064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507DF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Examen scris şi/sau oral </w:t>
            </w:r>
          </w:p>
          <w:p w:rsidR="006507DF" w:rsidRPr="006507DF" w:rsidRDefault="006507D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60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tratate la seminar/laborator</w:t>
            </w:r>
          </w:p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Calitatea referatelor de lucru</w:t>
            </w:r>
          </w:p>
          <w:p w:rsidR="00487A5C" w:rsidRPr="00233770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Activitatea desfăşurată (implicare în activităţi; interactivitate; participare la discuţii)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Evaluare continuă şi colocviu de laborator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40</w:t>
            </w:r>
          </w:p>
        </w:tc>
      </w:tr>
      <w:tr w:rsidR="00487A5C" w:rsidRPr="006507DF" w:rsidTr="00A0064F">
        <w:trPr>
          <w:trHeight w:val="184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10.6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Standard minim de performanţă: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Nota minimă de promovare 5 (cinci)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semnificaţia fizică a funcţiei de undă, scrierea hamiltonianului unui sistem molecular</w:t>
            </w:r>
          </w:p>
          <w:p w:rsidR="00487A5C" w:rsidRPr="00587ADA" w:rsidRDefault="00A0064F" w:rsidP="009B47A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cunoaşterea principalelor metode de studiu al legăturii chimice</w:t>
            </w:r>
          </w:p>
        </w:tc>
      </w:tr>
    </w:tbl>
    <w:p w:rsidR="00487A5C" w:rsidRPr="00587ADA" w:rsidRDefault="00487A5C" w:rsidP="00487A5C">
      <w:pPr>
        <w:ind w:left="57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487A5C" w:rsidRPr="00233770" w:rsidRDefault="00487A5C" w:rsidP="00A0064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Titular </w:t>
            </w:r>
            <w:r w:rsidR="00A0064F">
              <w:rPr>
                <w:rFonts w:ascii="Times New Roman" w:hAnsi="Times New Roman"/>
                <w:noProof/>
                <w:sz w:val="20"/>
                <w:szCs w:val="20"/>
              </w:rPr>
              <w:t>laborator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C816B0" w:rsidP="00DB3BB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27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.202</w:t>
            </w:r>
            <w:r w:rsidR="00B43ABD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3780" w:type="dxa"/>
            <w:gridSpan w:val="2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  <w:tc>
          <w:tcPr>
            <w:tcW w:w="3420" w:type="dxa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87A5C" w:rsidRPr="00233770" w:rsidTr="0088559B">
        <w:trPr>
          <w:trHeight w:val="258"/>
        </w:trPr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487A5C" w:rsidRPr="00233770" w:rsidTr="0088559B"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487A5C" w:rsidRPr="00233770" w:rsidRDefault="002D2E5C" w:rsidP="002D2E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D2E5C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îrsă</w:t>
            </w:r>
          </w:p>
        </w:tc>
      </w:tr>
    </w:tbl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sectPr w:rsidR="00A20511" w:rsidSect="00A20511">
      <w:pgSz w:w="11907" w:h="16840" w:code="9"/>
      <w:pgMar w:top="450" w:right="900" w:bottom="540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975" w:rsidRDefault="000B7975" w:rsidP="00A20511">
      <w:pPr>
        <w:spacing w:after="0" w:line="240" w:lineRule="auto"/>
      </w:pPr>
      <w:r>
        <w:separator/>
      </w:r>
    </w:p>
  </w:endnote>
  <w:endnote w:type="continuationSeparator" w:id="0">
    <w:p w:rsidR="000B7975" w:rsidRDefault="000B7975" w:rsidP="00A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975" w:rsidRDefault="000B7975" w:rsidP="00A20511">
      <w:pPr>
        <w:spacing w:after="0" w:line="240" w:lineRule="auto"/>
      </w:pPr>
      <w:r>
        <w:separator/>
      </w:r>
    </w:p>
  </w:footnote>
  <w:footnote w:type="continuationSeparator" w:id="0">
    <w:p w:rsidR="000B7975" w:rsidRDefault="000B7975" w:rsidP="00A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41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5C"/>
    <w:rsid w:val="000344D2"/>
    <w:rsid w:val="000460DB"/>
    <w:rsid w:val="0007418B"/>
    <w:rsid w:val="00082209"/>
    <w:rsid w:val="00083463"/>
    <w:rsid w:val="000B7975"/>
    <w:rsid w:val="001227E0"/>
    <w:rsid w:val="00134287"/>
    <w:rsid w:val="00182E24"/>
    <w:rsid w:val="0020787C"/>
    <w:rsid w:val="00214ED8"/>
    <w:rsid w:val="00242D28"/>
    <w:rsid w:val="00280799"/>
    <w:rsid w:val="002D2E5C"/>
    <w:rsid w:val="002E41AB"/>
    <w:rsid w:val="003879AA"/>
    <w:rsid w:val="003E4B83"/>
    <w:rsid w:val="0041003C"/>
    <w:rsid w:val="00416068"/>
    <w:rsid w:val="00460023"/>
    <w:rsid w:val="00487A5C"/>
    <w:rsid w:val="00491C7D"/>
    <w:rsid w:val="004C6E6A"/>
    <w:rsid w:val="004D78AF"/>
    <w:rsid w:val="004E62C4"/>
    <w:rsid w:val="00587ADA"/>
    <w:rsid w:val="00631C6B"/>
    <w:rsid w:val="006507DF"/>
    <w:rsid w:val="00651892"/>
    <w:rsid w:val="00681D60"/>
    <w:rsid w:val="007362DC"/>
    <w:rsid w:val="00742EB0"/>
    <w:rsid w:val="00765700"/>
    <w:rsid w:val="00767FF6"/>
    <w:rsid w:val="00776DE9"/>
    <w:rsid w:val="007B7704"/>
    <w:rsid w:val="007D191C"/>
    <w:rsid w:val="00811676"/>
    <w:rsid w:val="008133B6"/>
    <w:rsid w:val="00815FF1"/>
    <w:rsid w:val="008827BD"/>
    <w:rsid w:val="00885274"/>
    <w:rsid w:val="0088559B"/>
    <w:rsid w:val="00953906"/>
    <w:rsid w:val="009636A8"/>
    <w:rsid w:val="0098118E"/>
    <w:rsid w:val="009853C3"/>
    <w:rsid w:val="0099086D"/>
    <w:rsid w:val="009B47AE"/>
    <w:rsid w:val="00A0064F"/>
    <w:rsid w:val="00A20511"/>
    <w:rsid w:val="00A27715"/>
    <w:rsid w:val="00AA76AB"/>
    <w:rsid w:val="00AF122D"/>
    <w:rsid w:val="00B35CEF"/>
    <w:rsid w:val="00B43ABD"/>
    <w:rsid w:val="00B563A8"/>
    <w:rsid w:val="00B96F3A"/>
    <w:rsid w:val="00BC0C64"/>
    <w:rsid w:val="00BE7CBD"/>
    <w:rsid w:val="00C326A1"/>
    <w:rsid w:val="00C3488E"/>
    <w:rsid w:val="00C816B0"/>
    <w:rsid w:val="00CB28FB"/>
    <w:rsid w:val="00CE08EC"/>
    <w:rsid w:val="00CF1F75"/>
    <w:rsid w:val="00D47C6D"/>
    <w:rsid w:val="00D52709"/>
    <w:rsid w:val="00D75D38"/>
    <w:rsid w:val="00D8114C"/>
    <w:rsid w:val="00DB3BB2"/>
    <w:rsid w:val="00E14DFD"/>
    <w:rsid w:val="00E21829"/>
    <w:rsid w:val="00E4305B"/>
    <w:rsid w:val="00E51850"/>
    <w:rsid w:val="00E61C9D"/>
    <w:rsid w:val="00E81EFE"/>
    <w:rsid w:val="00E969CF"/>
    <w:rsid w:val="00E96C20"/>
    <w:rsid w:val="00EA75DD"/>
    <w:rsid w:val="00EF75C3"/>
    <w:rsid w:val="00F12563"/>
    <w:rsid w:val="00F4692C"/>
    <w:rsid w:val="00F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AEF9F"/>
  <w15:chartTrackingRefBased/>
  <w15:docId w15:val="{B899F62E-7F64-447E-A45A-FDAE410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A5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A205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41AB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semiHidden/>
    <w:rsid w:val="00F932DC"/>
    <w:pPr>
      <w:suppressAutoHyphens w:val="0"/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F932DC"/>
    <w:rPr>
      <w:rFonts w:ascii="Cambria" w:eastAsia="MS Mincho" w:hAnsi="Cambria"/>
      <w:lang w:val="en-US" w:eastAsia="en-US"/>
    </w:rPr>
  </w:style>
  <w:style w:type="character" w:styleId="FootnoteReference">
    <w:name w:val="footnote reference"/>
    <w:semiHidden/>
    <w:rsid w:val="00F932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Cuza</dc:creator>
  <cp:keywords/>
  <cp:lastModifiedBy>Ionel Humelnicu</cp:lastModifiedBy>
  <cp:revision>3</cp:revision>
  <cp:lastPrinted>2020-10-29T09:50:00Z</cp:lastPrinted>
  <dcterms:created xsi:type="dcterms:W3CDTF">2022-11-09T09:43:00Z</dcterms:created>
  <dcterms:modified xsi:type="dcterms:W3CDTF">2022-11-11T07:19:00Z</dcterms:modified>
</cp:coreProperties>
</file>