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22" w:rsidRPr="00E5248E" w:rsidRDefault="00D75722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5248E">
        <w:rPr>
          <w:rFonts w:ascii="Times New Roman" w:hAnsi="Times New Roman"/>
          <w:b/>
          <w:noProof/>
          <w:sz w:val="20"/>
          <w:szCs w:val="20"/>
        </w:rPr>
        <w:t>FIŞA DISCIPLINEI</w:t>
      </w:r>
    </w:p>
    <w:p w:rsidR="00D75722" w:rsidRPr="00E5248E" w:rsidRDefault="00D75722" w:rsidP="003640BD">
      <w:pPr>
        <w:ind w:left="57"/>
        <w:jc w:val="both"/>
        <w:rPr>
          <w:rFonts w:ascii="Times New Roman" w:hAnsi="Times New Roman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D75722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D75722" w:rsidRPr="002067DB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D75722" w:rsidRPr="00E5248E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FACULTATEA DE CHIMIE</w:t>
            </w:r>
          </w:p>
        </w:tc>
      </w:tr>
      <w:tr w:rsidR="00D75722" w:rsidRPr="00E5248E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D75722" w:rsidRPr="00E5248E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D75722" w:rsidRPr="00E5248E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LICENŢĂ</w:t>
            </w:r>
          </w:p>
        </w:tc>
      </w:tr>
      <w:tr w:rsidR="00D75722" w:rsidRPr="00E5248E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020582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Chimist</w:t>
            </w:r>
          </w:p>
        </w:tc>
      </w:tr>
    </w:tbl>
    <w:p w:rsidR="00D75722" w:rsidRPr="00E5248E" w:rsidRDefault="00D75722" w:rsidP="00417C09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507"/>
        <w:gridCol w:w="1534"/>
        <w:gridCol w:w="424"/>
        <w:gridCol w:w="2108"/>
        <w:gridCol w:w="579"/>
        <w:gridCol w:w="2236"/>
        <w:gridCol w:w="707"/>
      </w:tblGrid>
      <w:tr w:rsidR="00D75722" w:rsidRPr="00E5248E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D75722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vAlign w:val="center"/>
          </w:tcPr>
          <w:p w:rsidR="00D75722" w:rsidRPr="00987740" w:rsidRDefault="00D75722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  <w:lang w:val="it-IT"/>
              </w:rPr>
            </w:pPr>
            <w:r w:rsidRPr="00987740">
              <w:rPr>
                <w:rFonts w:ascii="Times New Roman" w:hAnsi="Times New Roman"/>
                <w:b/>
                <w:caps/>
                <w:sz w:val="20"/>
                <w:szCs w:val="20"/>
                <w:highlight w:val="yellow"/>
                <w:lang w:val="it-IT"/>
              </w:rPr>
              <w:t>electrochimie</w:t>
            </w:r>
          </w:p>
        </w:tc>
      </w:tr>
      <w:tr w:rsidR="00D75722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D75722" w:rsidRPr="008A2838" w:rsidRDefault="00D75722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D75722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D75722" w:rsidRPr="008A2838" w:rsidRDefault="00D75722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 </w:t>
            </w:r>
          </w:p>
        </w:tc>
      </w:tr>
      <w:tr w:rsidR="00D75722" w:rsidRPr="00E5248E">
        <w:trPr>
          <w:trHeight w:val="255"/>
        </w:trPr>
        <w:tc>
          <w:tcPr>
            <w:tcW w:w="1809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III</w:t>
            </w:r>
          </w:p>
        </w:tc>
        <w:tc>
          <w:tcPr>
            <w:tcW w:w="1542" w:type="dxa"/>
            <w:vAlign w:val="center"/>
          </w:tcPr>
          <w:p w:rsidR="00D75722" w:rsidRPr="00E5248E" w:rsidRDefault="00D75722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D75722" w:rsidRPr="00E5248E" w:rsidRDefault="008F39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2.7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Regimul discip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inei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smartTag w:uri="urn:schemas-microsoft-com:office:smarttags" w:element="place">
              <w:r w:rsidRPr="00E5248E"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t>OB</w:t>
              </w:r>
            </w:smartTag>
          </w:p>
        </w:tc>
      </w:tr>
    </w:tbl>
    <w:p w:rsidR="00D75722" w:rsidRPr="00E5248E" w:rsidRDefault="00D75722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E5248E">
        <w:rPr>
          <w:rFonts w:ascii="Times New Roman" w:hAnsi="Times New Roman"/>
          <w:bCs/>
          <w:noProof/>
          <w:sz w:val="20"/>
          <w:szCs w:val="20"/>
        </w:rPr>
        <w:t xml:space="preserve">* </w:t>
      </w:r>
      <w:smartTag w:uri="urn:schemas-microsoft-com:office:smarttags" w:element="place">
        <w:r w:rsidRPr="00E5248E">
          <w:rPr>
            <w:rFonts w:ascii="Times New Roman" w:hAnsi="Times New Roman"/>
            <w:bCs/>
            <w:i/>
            <w:noProof/>
            <w:sz w:val="20"/>
            <w:szCs w:val="20"/>
          </w:rPr>
          <w:t>OB</w:t>
        </w:r>
      </w:smartTag>
      <w:r w:rsidRPr="00E5248E">
        <w:rPr>
          <w:rFonts w:ascii="Times New Roman" w:hAnsi="Times New Roman"/>
          <w:bCs/>
          <w:i/>
          <w:noProof/>
          <w:sz w:val="20"/>
          <w:szCs w:val="20"/>
        </w:rPr>
        <w:t xml:space="preserve"> – Obligatoriu / OP – Opţional</w:t>
      </w:r>
    </w:p>
    <w:p w:rsidR="00D75722" w:rsidRPr="00E5248E" w:rsidRDefault="00D75722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794"/>
        <w:gridCol w:w="634"/>
        <w:gridCol w:w="1800"/>
        <w:gridCol w:w="684"/>
        <w:gridCol w:w="2268"/>
        <w:gridCol w:w="709"/>
      </w:tblGrid>
      <w:tr w:rsidR="00D75722" w:rsidRPr="002067DB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D75722" w:rsidRPr="00234FE2" w:rsidRDefault="00D75722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 Timpul total estimat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(ore pe semestru şi activităţi didactice)</w:t>
            </w:r>
            <w:r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  <w:t>1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D75722" w:rsidRPr="00234FE2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3.1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634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3.5</w:t>
            </w:r>
          </w:p>
        </w:tc>
        <w:tc>
          <w:tcPr>
            <w:tcW w:w="1800" w:type="dxa"/>
            <w:vAlign w:val="center"/>
          </w:tcPr>
          <w:p w:rsidR="00D75722" w:rsidRPr="00E5248E" w:rsidRDefault="00D75722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din care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: 3.2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D75722" w:rsidRPr="00C013C6" w:rsidRDefault="00D75722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634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49</w:t>
            </w:r>
          </w:p>
        </w:tc>
        <w:tc>
          <w:tcPr>
            <w:tcW w:w="1800" w:type="dxa"/>
            <w:vAlign w:val="center"/>
          </w:tcPr>
          <w:p w:rsidR="00D75722" w:rsidRPr="00E5248E" w:rsidRDefault="00D75722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din care: 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3.5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D75722" w:rsidRPr="00C013C6" w:rsidRDefault="00D75722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21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E5248E" w:rsidRDefault="00D75722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234FE2" w:rsidRDefault="00D75722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E5248E" w:rsidRDefault="00D75722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987740" w:rsidRDefault="00D75722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15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E5248E" w:rsidRDefault="00D75722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E5248E" w:rsidRDefault="00D75722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</w:p>
        </w:tc>
      </w:tr>
      <w:tr w:rsidR="00D75722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D75722" w:rsidRPr="00E5248E" w:rsidRDefault="00D75722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D75722" w:rsidRPr="00E5248E" w:rsidRDefault="00D75722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9180"/>
        <w:gridCol w:w="709"/>
      </w:tblGrid>
      <w:tr w:rsidR="00D75722" w:rsidRPr="00E5248E">
        <w:trPr>
          <w:trHeight w:val="255"/>
        </w:trPr>
        <w:tc>
          <w:tcPr>
            <w:tcW w:w="9180" w:type="dxa"/>
            <w:vAlign w:val="center"/>
          </w:tcPr>
          <w:p w:rsidR="00D75722" w:rsidRPr="00E5248E" w:rsidRDefault="00D75722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3.7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51</w:t>
            </w:r>
          </w:p>
        </w:tc>
      </w:tr>
      <w:tr w:rsidR="00D75722" w:rsidRPr="00E5248E">
        <w:trPr>
          <w:trHeight w:val="255"/>
        </w:trPr>
        <w:tc>
          <w:tcPr>
            <w:tcW w:w="9180" w:type="dxa"/>
            <w:vAlign w:val="center"/>
          </w:tcPr>
          <w:p w:rsidR="00D75722" w:rsidRPr="00E5248E" w:rsidRDefault="00D75722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3.8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6A69A6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D75722" w:rsidRPr="00E5248E">
        <w:trPr>
          <w:trHeight w:val="255"/>
        </w:trPr>
        <w:tc>
          <w:tcPr>
            <w:tcW w:w="9180" w:type="dxa"/>
            <w:vAlign w:val="center"/>
          </w:tcPr>
          <w:p w:rsidR="00D75722" w:rsidRPr="00E5248E" w:rsidRDefault="00D75722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3.9 </w:t>
            </w:r>
            <w:r w:rsidRPr="00E5248E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D75722" w:rsidRPr="00E5248E" w:rsidRDefault="00D75722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</w:tbl>
    <w:p w:rsidR="00D75722" w:rsidRPr="00E5248E" w:rsidRDefault="00D75722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D75722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75722" w:rsidRPr="00E5248E" w:rsidRDefault="00D75722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D75722" w:rsidRPr="002067DB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D75722" w:rsidRPr="0004347E" w:rsidRDefault="00D75722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04347E">
              <w:rPr>
                <w:rFonts w:ascii="Times New Roman" w:hAnsi="Times New Roman"/>
                <w:sz w:val="20"/>
                <w:szCs w:val="20"/>
                <w:lang w:val="fr-FR"/>
              </w:rPr>
              <w:t>Termodinamică şi cinetică chimică, Chimie analitică şi instrumentală</w:t>
            </w:r>
          </w:p>
        </w:tc>
      </w:tr>
      <w:tr w:rsidR="00D75722" w:rsidRPr="002067DB">
        <w:trPr>
          <w:trHeight w:val="255"/>
        </w:trPr>
        <w:tc>
          <w:tcPr>
            <w:tcW w:w="3794" w:type="dxa"/>
            <w:vAlign w:val="center"/>
          </w:tcPr>
          <w:p w:rsidR="00D75722" w:rsidRPr="00E5248E" w:rsidRDefault="00D75722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D75722" w:rsidRPr="00234FE2" w:rsidRDefault="00D75722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D75722" w:rsidRPr="00234FE2" w:rsidRDefault="00D75722" w:rsidP="00140129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D75722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75722" w:rsidRPr="00E5248E" w:rsidRDefault="00D75722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 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(dacă este cazul)</w:t>
            </w:r>
          </w:p>
        </w:tc>
      </w:tr>
      <w:tr w:rsidR="00D75722" w:rsidRPr="00E5248E">
        <w:trPr>
          <w:trHeight w:val="567"/>
        </w:trPr>
        <w:tc>
          <w:tcPr>
            <w:tcW w:w="3794" w:type="dxa"/>
            <w:vAlign w:val="center"/>
          </w:tcPr>
          <w:p w:rsidR="00D75722" w:rsidRPr="00E5248E" w:rsidRDefault="00D75722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Nu este cazul</w:t>
            </w:r>
          </w:p>
        </w:tc>
      </w:tr>
      <w:tr w:rsidR="00D75722" w:rsidRPr="00E5248E">
        <w:trPr>
          <w:trHeight w:val="567"/>
        </w:trPr>
        <w:tc>
          <w:tcPr>
            <w:tcW w:w="3794" w:type="dxa"/>
            <w:vAlign w:val="center"/>
          </w:tcPr>
          <w:p w:rsidR="00D75722" w:rsidRPr="00E5248E" w:rsidRDefault="00D75722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desfăşurare a seminarului/laboratorului</w:t>
            </w:r>
          </w:p>
        </w:tc>
        <w:tc>
          <w:tcPr>
            <w:tcW w:w="6095" w:type="dxa"/>
            <w:vAlign w:val="center"/>
          </w:tcPr>
          <w:p w:rsidR="00D75722" w:rsidRPr="00E5248E" w:rsidRDefault="00D75722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D75722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D75722" w:rsidRPr="00E5248E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D75722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D75722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D75722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D75722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D75722" w:rsidRPr="00E5248E" w:rsidRDefault="00D7572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D75722" w:rsidRPr="00E5248E">
        <w:trPr>
          <w:trHeight w:val="260"/>
        </w:trPr>
        <w:tc>
          <w:tcPr>
            <w:tcW w:w="9889" w:type="dxa"/>
            <w:gridSpan w:val="2"/>
          </w:tcPr>
          <w:p w:rsidR="00D75722" w:rsidRPr="00E5248E" w:rsidRDefault="00D75722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D75722" w:rsidRPr="002067DB">
        <w:trPr>
          <w:trHeight w:val="1715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D75722" w:rsidRPr="00E5248E" w:rsidRDefault="00D75722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D75722" w:rsidRPr="00254BD2" w:rsidRDefault="00D75722" w:rsidP="0055577E">
            <w:pPr>
              <w:ind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1. Determinarea compozitiei, structurii si proprietatilor fizico-chimice a unor compusi chimici</w:t>
            </w:r>
          </w:p>
          <w:p w:rsidR="00D75722" w:rsidRPr="00254BD2" w:rsidRDefault="00D75722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2. Efectuarea de experimente, aplicarea riguroasă a metodelor de analiză şi interpretarea rezultatelor, cu respectarea normelor de securitate şi sănătate în muncă</w:t>
            </w:r>
          </w:p>
          <w:p w:rsidR="00D75722" w:rsidRPr="00254BD2" w:rsidRDefault="00D75722" w:rsidP="0055577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3. Abordarea interdisciplinară a unor teme din domeniul chimiei</w:t>
            </w:r>
          </w:p>
          <w:p w:rsidR="00D75722" w:rsidRPr="00254BD2" w:rsidRDefault="00D75722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4.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Urmărirea, adaptarea şi controlul proceselor chimice şi fizico-chimice în laborator </w:t>
            </w:r>
          </w:p>
          <w:p w:rsidR="00D75722" w:rsidRPr="00254BD2" w:rsidRDefault="00D75722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Efectuarea în manieră autonomă a analizelor şi preparatelor biologice, biochimice şi microbiologice şi interpretarea rezultatelor.</w:t>
            </w:r>
          </w:p>
          <w:p w:rsidR="00D75722" w:rsidRPr="00254BD2" w:rsidRDefault="00D75722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Aplicarea  tehnologiilor chimice si biochimice în diverse domenii, cu respectarea normelor de securitate şi sănătate în muncă si protectie a mediului.</w:t>
            </w:r>
          </w:p>
          <w:p w:rsidR="00D75722" w:rsidRPr="00254BD2" w:rsidRDefault="00D75722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D75722" w:rsidRPr="002067DB">
        <w:trPr>
          <w:trHeight w:val="1797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D75722" w:rsidRPr="00E5248E" w:rsidRDefault="00D75722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D75722" w:rsidRPr="00254BD2" w:rsidRDefault="00D75722" w:rsidP="0055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1.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sarcinilor profesionale în mod eficient şi responsabil cu respectarea legislaţiei şi deontologiei specifice domeniului sub asistenţă calificată.</w:t>
            </w:r>
          </w:p>
          <w:p w:rsidR="00D75722" w:rsidRPr="00254BD2" w:rsidRDefault="00D75722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2.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unor activităţi în echipă multidisciplinară utilizând abilităţi de comunicare interpersonală pentru îndeplinirea obiectivelor propuse.</w:t>
            </w:r>
          </w:p>
          <w:p w:rsidR="00D75722" w:rsidRPr="00254BD2" w:rsidRDefault="00D75722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D75722" w:rsidRPr="000952F2" w:rsidRDefault="00D75722" w:rsidP="00A77064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D75722" w:rsidRPr="002067DB">
        <w:trPr>
          <w:trHeight w:val="260"/>
        </w:trPr>
        <w:tc>
          <w:tcPr>
            <w:tcW w:w="9889" w:type="dxa"/>
            <w:gridSpan w:val="2"/>
            <w:vAlign w:val="center"/>
          </w:tcPr>
          <w:p w:rsidR="00D75722" w:rsidRPr="00987740" w:rsidRDefault="00D75722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7. Obiectivele disciplinei 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(</w:t>
            </w:r>
            <w:r w:rsidRPr="007D125C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din grila competenţelor specifice acumulate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)</w:t>
            </w:r>
          </w:p>
        </w:tc>
      </w:tr>
      <w:tr w:rsidR="00D75722" w:rsidRPr="00987740" w:rsidTr="00EB425F">
        <w:trPr>
          <w:trHeight w:val="1346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D75722" w:rsidRPr="00E5248E" w:rsidRDefault="00D75722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right w:val="single" w:sz="4" w:space="0" w:color="auto"/>
            </w:tcBorders>
          </w:tcPr>
          <w:p w:rsidR="00D75722" w:rsidRDefault="00D75722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Această disciplină asigură noţiunile de bază necesare pentru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studiul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 xml:space="preserve"> sistemelor în care sunt prezente sarcini electrice. </w:t>
            </w:r>
          </w:p>
          <w:p w:rsidR="00D75722" w:rsidRPr="000952F2" w:rsidRDefault="00D75722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rFonts w:ascii="Times New Roman" w:hAnsi="Times New Roman"/>
                <w:sz w:val="20"/>
                <w:szCs w:val="20"/>
              </w:rPr>
              <w:t>procesele</w:t>
            </w:r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 </w:t>
            </w:r>
          </w:p>
        </w:tc>
      </w:tr>
      <w:tr w:rsidR="00D75722" w:rsidRPr="002067DB" w:rsidTr="00EB425F">
        <w:trPr>
          <w:trHeight w:val="1607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D75722" w:rsidRPr="00E5248E" w:rsidRDefault="00D75722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right w:val="single" w:sz="4" w:space="0" w:color="auto"/>
            </w:tcBorders>
            <w:vAlign w:val="center"/>
          </w:tcPr>
          <w:p w:rsidR="00D75722" w:rsidRPr="00234FE2" w:rsidRDefault="00D75722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D75722" w:rsidRPr="00234FE2" w:rsidRDefault="00D75722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cinetică electrochimică</w:t>
            </w:r>
          </w:p>
          <w:p w:rsidR="00D75722" w:rsidRPr="00234FE2" w:rsidRDefault="00D75722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</w:p>
          <w:p w:rsidR="00D75722" w:rsidRPr="00234FE2" w:rsidRDefault="00D75722" w:rsidP="007360F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D75722" w:rsidRPr="00987740" w:rsidRDefault="00D75722" w:rsidP="0045105A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D75722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5722" w:rsidRPr="00E5248E" w:rsidRDefault="00D75722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D75722" w:rsidRPr="00987740">
        <w:trPr>
          <w:trHeight w:val="255"/>
        </w:trPr>
        <w:tc>
          <w:tcPr>
            <w:tcW w:w="675" w:type="dxa"/>
            <w:vAlign w:val="center"/>
          </w:tcPr>
          <w:p w:rsidR="00D75722" w:rsidRPr="00E5248E" w:rsidRDefault="00D75722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vAlign w:val="center"/>
          </w:tcPr>
          <w:p w:rsidR="00D75722" w:rsidRPr="00E5248E" w:rsidRDefault="00D75722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D75722" w:rsidRPr="00987740" w:rsidRDefault="00D75722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D75722" w:rsidRPr="00987740" w:rsidRDefault="00D75722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D75722" w:rsidRPr="00E5248E">
        <w:trPr>
          <w:trHeight w:val="567"/>
        </w:trPr>
        <w:tc>
          <w:tcPr>
            <w:tcW w:w="675" w:type="dxa"/>
            <w:vAlign w:val="center"/>
          </w:tcPr>
          <w:p w:rsidR="00D75722" w:rsidRPr="00E5248E" w:rsidRDefault="00D75722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D75722" w:rsidRPr="00E5248E" w:rsidRDefault="00D75722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Introducere în studiul electrochimiei</w:t>
            </w:r>
          </w:p>
          <w:p w:rsidR="00D75722" w:rsidRPr="00E5248E" w:rsidRDefault="00D75722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Implicaţii practice ale electrochimiei</w:t>
            </w:r>
          </w:p>
          <w:p w:rsidR="00D75722" w:rsidRPr="00E5248E" w:rsidRDefault="00D75722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Definirea şi obiectul electrochimiei</w:t>
            </w:r>
          </w:p>
          <w:p w:rsidR="00D75722" w:rsidRPr="00E5248E" w:rsidRDefault="00D75722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Sisteme şi procese electrochimice</w:t>
            </w:r>
          </w:p>
          <w:p w:rsidR="00D75722" w:rsidRDefault="00D75722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  <w:p w:rsidR="00D75722" w:rsidRPr="00E5248E" w:rsidRDefault="00D75722" w:rsidP="007577F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D75722" w:rsidRPr="00E5248E" w:rsidRDefault="00D75722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D75722" w:rsidRPr="00700F86" w:rsidRDefault="00D75722" w:rsidP="008646B1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D75722" w:rsidRPr="00E5248E">
        <w:trPr>
          <w:trHeight w:val="567"/>
        </w:trPr>
        <w:tc>
          <w:tcPr>
            <w:tcW w:w="675" w:type="dxa"/>
            <w:vAlign w:val="center"/>
          </w:tcPr>
          <w:p w:rsidR="00D75722" w:rsidRPr="00E5248E" w:rsidRDefault="00D75722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D75722" w:rsidRPr="000952F2" w:rsidRDefault="00D75722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Echilibre în soluţii de electroliţi</w:t>
            </w:r>
          </w:p>
          <w:p w:rsidR="00D75722" w:rsidRPr="000952F2" w:rsidRDefault="00D75722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Dovezi experimentale asupra existenţei ionilor în soluţie</w:t>
            </w:r>
          </w:p>
          <w:p w:rsidR="00D75722" w:rsidRPr="000952F2" w:rsidRDefault="00D75722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place">
              <w:r w:rsidRPr="000952F2">
                <w:rPr>
                  <w:rFonts w:ascii="Times New Roman" w:hAnsi="Times New Roman"/>
                  <w:noProof/>
                  <w:sz w:val="20"/>
                  <w:szCs w:val="20"/>
                </w:rPr>
                <w:t>constantă</w:t>
              </w:r>
            </w:smartTag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 de disociere</w:t>
            </w:r>
          </w:p>
          <w:p w:rsidR="00D75722" w:rsidRPr="000952F2" w:rsidRDefault="00D75722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Echilibre de ionizare în soluţii apoase diluate</w:t>
            </w:r>
          </w:p>
          <w:p w:rsidR="00D75722" w:rsidRPr="00234FE2" w:rsidRDefault="00D75722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D75722" w:rsidRPr="000952F2" w:rsidRDefault="00D75722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D75722" w:rsidRPr="00987740" w:rsidRDefault="00D75722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D75722" w:rsidRDefault="00D75722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Legea limită a teoriei Debye-Huckel</w:t>
            </w:r>
          </w:p>
          <w:p w:rsidR="00D75722" w:rsidRPr="00987740" w:rsidRDefault="00D75722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D75722" w:rsidRPr="00E5248E" w:rsidRDefault="00D75722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D75722" w:rsidRPr="00700F86" w:rsidRDefault="00D75722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6 </w:t>
            </w:r>
          </w:p>
        </w:tc>
      </w:tr>
      <w:tr w:rsidR="00D75722" w:rsidRPr="00E5248E">
        <w:trPr>
          <w:trHeight w:val="567"/>
        </w:trPr>
        <w:tc>
          <w:tcPr>
            <w:tcW w:w="675" w:type="dxa"/>
            <w:vAlign w:val="center"/>
          </w:tcPr>
          <w:p w:rsidR="00D75722" w:rsidRPr="00E5248E" w:rsidRDefault="00D75722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D75722" w:rsidRPr="000952F2" w:rsidRDefault="00D75722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Fenomene ireversibile în soluţii de electroliţi</w:t>
            </w:r>
          </w:p>
          <w:p w:rsidR="00D75722" w:rsidRPr="00987740" w:rsidRDefault="00D75722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Conductibilitatea electrică a soluţiilor de electroliţi</w:t>
            </w:r>
          </w:p>
          <w:p w:rsidR="00D75722" w:rsidRPr="00987740" w:rsidRDefault="00D75722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Factorii care influenţează conductivitatea electrică</w:t>
            </w:r>
          </w:p>
          <w:p w:rsidR="00D75722" w:rsidRPr="00B6034E" w:rsidRDefault="00D75722" w:rsidP="00A61539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976" w:type="dxa"/>
            <w:vAlign w:val="center"/>
          </w:tcPr>
          <w:p w:rsidR="00D75722" w:rsidRPr="00E5248E" w:rsidRDefault="00D75722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D75722" w:rsidRPr="00700F86" w:rsidRDefault="00D75722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D75722" w:rsidRPr="00E5248E">
        <w:trPr>
          <w:trHeight w:val="567"/>
        </w:trPr>
        <w:tc>
          <w:tcPr>
            <w:tcW w:w="675" w:type="dxa"/>
            <w:vAlign w:val="center"/>
          </w:tcPr>
          <w:p w:rsidR="00D75722" w:rsidRPr="00E5248E" w:rsidRDefault="00D75722" w:rsidP="003E1DBF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D75722" w:rsidRPr="00234FE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Termodinamică electrochimică</w:t>
            </w:r>
          </w:p>
          <w:p w:rsidR="00D75722" w:rsidRPr="00234FE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Potenţial Galvani, potenţial electrochimic</w:t>
            </w:r>
          </w:p>
          <w:p w:rsidR="00D7572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Celule galvanice, forţa electromotoare</w:t>
            </w:r>
          </w:p>
          <w:p w:rsidR="00D75722" w:rsidRPr="007145FB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rFonts w:ascii="Times New Roman" w:hAnsi="Times New Roman"/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D75722" w:rsidRPr="003E561B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Noţiuni de energetică biochimică</w:t>
            </w:r>
          </w:p>
          <w:p w:rsidR="00D7572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D75722" w:rsidRPr="003E561B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Potenţial redox s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rFonts w:ascii="Times New Roman" w:hAnsi="Times New Roman"/>
                <w:sz w:val="20"/>
                <w:szCs w:val="20"/>
                <w:lang w:val="pt-BR"/>
              </w:rPr>
              <w:t>rH-ul, caracteristică a sistemelor biochimice</w:t>
            </w:r>
          </w:p>
          <w:p w:rsidR="00D75722" w:rsidRPr="000952F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Electrod, potenţial de electrod, EHS</w:t>
            </w:r>
          </w:p>
          <w:p w:rsidR="00D75722" w:rsidRPr="000952F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D75722" w:rsidRDefault="00D75722" w:rsidP="003E1DBF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Surse electrochimice de curent</w:t>
            </w:r>
          </w:p>
          <w:p w:rsidR="00D75722" w:rsidRPr="00987740" w:rsidRDefault="00D75722" w:rsidP="003E1DBF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D75722" w:rsidRPr="00E5248E" w:rsidRDefault="00D75722" w:rsidP="003E1DB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D75722" w:rsidRPr="00700F86" w:rsidRDefault="00D75722" w:rsidP="003E1DBF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12 </w:t>
            </w:r>
          </w:p>
        </w:tc>
      </w:tr>
      <w:tr w:rsidR="00D75722" w:rsidRPr="00E5248E">
        <w:trPr>
          <w:trHeight w:val="567"/>
        </w:trPr>
        <w:tc>
          <w:tcPr>
            <w:tcW w:w="675" w:type="dxa"/>
            <w:vAlign w:val="center"/>
          </w:tcPr>
          <w:p w:rsidR="00D75722" w:rsidRPr="00E5248E" w:rsidRDefault="00D75722" w:rsidP="003E1DBF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vAlign w:val="center"/>
          </w:tcPr>
          <w:p w:rsidR="00D75722" w:rsidRPr="00E5248E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Cinetică electrochimică</w:t>
            </w:r>
          </w:p>
          <w:p w:rsidR="00D75722" w:rsidRPr="00E5248E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Mecanismul şi viteza reacţiei de electrod</w:t>
            </w:r>
          </w:p>
          <w:p w:rsidR="00D75722" w:rsidRPr="00E5248E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D75722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D75722" w:rsidRPr="00E5248E" w:rsidRDefault="00D75722" w:rsidP="003E1DB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2976" w:type="dxa"/>
            <w:vAlign w:val="center"/>
          </w:tcPr>
          <w:p w:rsidR="00D75722" w:rsidRPr="00E5248E" w:rsidRDefault="00D75722" w:rsidP="003E1DB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D75722" w:rsidRPr="00700F86" w:rsidRDefault="00D75722" w:rsidP="003E1DBF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2 </w:t>
            </w:r>
          </w:p>
        </w:tc>
      </w:tr>
      <w:tr w:rsidR="00D75722" w:rsidRPr="00E5248E">
        <w:trPr>
          <w:trHeight w:val="567"/>
        </w:trPr>
        <w:tc>
          <w:tcPr>
            <w:tcW w:w="675" w:type="dxa"/>
            <w:vAlign w:val="center"/>
          </w:tcPr>
          <w:p w:rsidR="00D75722" w:rsidRPr="00E5248E" w:rsidRDefault="00D75722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D75722" w:rsidRPr="00E5248E" w:rsidRDefault="00D75722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Coroziune</w:t>
            </w:r>
          </w:p>
          <w:p w:rsidR="00D75722" w:rsidRPr="00E5248E" w:rsidRDefault="00D75722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Coroziunea- definire, clasificare</w:t>
            </w:r>
          </w:p>
          <w:p w:rsidR="00D75722" w:rsidRPr="00E5248E" w:rsidRDefault="00D75722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 electrochimică</w:t>
            </w:r>
          </w:p>
          <w:p w:rsidR="00D75722" w:rsidRDefault="00D75722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M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etode de protecţie anticorozivă</w:t>
            </w:r>
          </w:p>
          <w:p w:rsidR="00D75722" w:rsidRPr="00E5248E" w:rsidRDefault="00D75722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vAlign w:val="center"/>
          </w:tcPr>
          <w:p w:rsidR="00D75722" w:rsidRPr="00E5248E" w:rsidRDefault="00D75722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D75722" w:rsidRPr="00700F86" w:rsidRDefault="00D75722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4 </w:t>
            </w:r>
          </w:p>
        </w:tc>
      </w:tr>
      <w:tr w:rsidR="00D75722" w:rsidRPr="002067DB">
        <w:trPr>
          <w:trHeight w:val="2201"/>
        </w:trPr>
        <w:tc>
          <w:tcPr>
            <w:tcW w:w="9889" w:type="dxa"/>
            <w:gridSpan w:val="4"/>
            <w:vAlign w:val="center"/>
          </w:tcPr>
          <w:p w:rsidR="00D75722" w:rsidRPr="000952F2" w:rsidRDefault="00D75722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D75722" w:rsidRPr="000952F2" w:rsidRDefault="00D75722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D75722" w:rsidRPr="000952F2" w:rsidRDefault="00D75722" w:rsidP="00783AEF">
            <w:pPr>
              <w:pStyle w:val="BodyText"/>
              <w:spacing w:line="240" w:lineRule="auto"/>
              <w:rPr>
                <w:sz w:val="20"/>
              </w:rPr>
            </w:pPr>
            <w:r w:rsidRPr="00E5248E">
              <w:rPr>
                <w:sz w:val="20"/>
                <w:lang w:val="ro-RO"/>
              </w:rPr>
              <w:t>1. Gh.Nem</w:t>
            </w:r>
            <w:r w:rsidRPr="000952F2">
              <w:rPr>
                <w:sz w:val="20"/>
              </w:rPr>
              <w:t>ţoi,Electrochimie- Aspecte fundamentale, Editura Tehnopress,Iaşi,2011</w:t>
            </w:r>
          </w:p>
          <w:p w:rsidR="00D75722" w:rsidRPr="00E5248E" w:rsidRDefault="00D75722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V. Isac, Chimie fizică-Electrochimie, Editura Ştiinţa, Chişinău, 1997;</w:t>
            </w:r>
          </w:p>
          <w:p w:rsidR="00D75722" w:rsidRPr="00E5248E" w:rsidRDefault="00D75722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3. I.G. Murgulescu, O.M. Radovici, Introducere în chimie fizică, vol.IV, Electrochimie, Editura Academiei Române, Bucureşti, 1986;</w:t>
            </w:r>
          </w:p>
          <w:p w:rsidR="00D75722" w:rsidRPr="00E5248E" w:rsidRDefault="00D75722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4. L. Oniciu, E. Constantinescu, Electrochimie şi coroziune, Editura Didactică şi Pedagogică, Bucureşti, 1982;</w:t>
            </w:r>
          </w:p>
          <w:p w:rsidR="00D75722" w:rsidRPr="00E5248E" w:rsidRDefault="00D75722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5. A. N. Frumkin, B. B. Damaschin, Modern Aspect of Electrochemistry, vol. 3, Editor J. O. M. Bockris Butterworth, London, 1964;</w:t>
            </w:r>
          </w:p>
          <w:p w:rsidR="00D75722" w:rsidRPr="000952F2" w:rsidRDefault="00D75722" w:rsidP="00B85DF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Referinţe suplimentare:</w:t>
            </w:r>
          </w:p>
          <w:p w:rsidR="00D75722" w:rsidRPr="00E5248E" w:rsidRDefault="00D75722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D75722" w:rsidRPr="00E5248E" w:rsidRDefault="00D75722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D75722" w:rsidRPr="005A12B8" w:rsidRDefault="00D75722" w:rsidP="00BE3F65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D75722" w:rsidRPr="00987740">
        <w:trPr>
          <w:trHeight w:val="255"/>
        </w:trPr>
        <w:tc>
          <w:tcPr>
            <w:tcW w:w="675" w:type="dxa"/>
            <w:vAlign w:val="center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vAlign w:val="center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D75722" w:rsidRPr="00987740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D75722" w:rsidRPr="00987740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D75722" w:rsidRPr="00E5248E">
        <w:trPr>
          <w:trHeight w:val="1150"/>
        </w:trPr>
        <w:tc>
          <w:tcPr>
            <w:tcW w:w="675" w:type="dxa"/>
            <w:vAlign w:val="center"/>
          </w:tcPr>
          <w:p w:rsidR="00D75722" w:rsidRPr="00E5248E" w:rsidRDefault="00D75722" w:rsidP="008F54B7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D75722" w:rsidRPr="000952F2" w:rsidRDefault="00D75722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D75722" w:rsidRPr="00987740" w:rsidRDefault="00D75722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F54B7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2410" w:type="dxa"/>
            <w:vAlign w:val="center"/>
          </w:tcPr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trHeight w:val="1150"/>
        </w:trPr>
        <w:tc>
          <w:tcPr>
            <w:tcW w:w="675" w:type="dxa"/>
            <w:vAlign w:val="center"/>
          </w:tcPr>
          <w:p w:rsidR="00D75722" w:rsidRPr="00E5248E" w:rsidRDefault="00D75722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D75722" w:rsidRPr="00987740" w:rsidRDefault="00D75722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D75722" w:rsidRPr="00987740" w:rsidRDefault="00D75722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numerice(AN2):Electroliză, coulometrie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trHeight w:val="1150"/>
        </w:trPr>
        <w:tc>
          <w:tcPr>
            <w:tcW w:w="675" w:type="dxa"/>
            <w:vAlign w:val="center"/>
          </w:tcPr>
          <w:p w:rsidR="00D75722" w:rsidRPr="00E5248E" w:rsidRDefault="00D75722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D75722" w:rsidRPr="009411D0" w:rsidRDefault="00D75722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D75722" w:rsidRPr="009411D0" w:rsidRDefault="00D75722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numerice(AN3):Conductivitate electrică şi conductivitate molară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trHeight w:val="1375"/>
        </w:trPr>
        <w:tc>
          <w:tcPr>
            <w:tcW w:w="675" w:type="dxa"/>
            <w:vAlign w:val="center"/>
          </w:tcPr>
          <w:p w:rsidR="00D75722" w:rsidRPr="00E5248E" w:rsidRDefault="00D75722" w:rsidP="00EC402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D75722" w:rsidRPr="000952F2" w:rsidRDefault="00D75722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D75722" w:rsidRPr="009411D0" w:rsidRDefault="00D75722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trHeight w:val="1600"/>
        </w:trPr>
        <w:tc>
          <w:tcPr>
            <w:tcW w:w="675" w:type="dxa"/>
            <w:vAlign w:val="center"/>
          </w:tcPr>
          <w:p w:rsidR="00D75722" w:rsidRPr="00E5248E" w:rsidRDefault="00D75722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D75722" w:rsidRPr="000952F2" w:rsidRDefault="00D75722" w:rsidP="00DC1301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Lucrare de laborator(LL4):Titrare potenţiometrică utilizată în determinarea  solubilităţii unui compus greu solubil şi a entalpiei de solubilizare;</w:t>
            </w:r>
          </w:p>
          <w:p w:rsidR="00D75722" w:rsidRPr="000952F2" w:rsidRDefault="00D75722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>Aplicaţii numerice(AN5):Ecuaţia lui Nernst în calcularea potenţialului de electrod şi a forţei electromotoare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75722" w:rsidRPr="00E5248E" w:rsidRDefault="00D75722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trHeight w:val="1600"/>
        </w:trPr>
        <w:tc>
          <w:tcPr>
            <w:tcW w:w="675" w:type="dxa"/>
            <w:vAlign w:val="center"/>
          </w:tcPr>
          <w:p w:rsidR="00D75722" w:rsidRPr="00E5248E" w:rsidRDefault="00D75722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D75722" w:rsidRPr="009411D0" w:rsidRDefault="00D75722" w:rsidP="009411D0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): Acumulatorul acid cu plumb, bateria electrică.</w:t>
            </w:r>
          </w:p>
          <w:p w:rsidR="00D75722" w:rsidRPr="00E5248E" w:rsidRDefault="00D75722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):.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ctivitate, coeficient de activitate</w:t>
            </w:r>
          </w:p>
        </w:tc>
        <w:tc>
          <w:tcPr>
            <w:tcW w:w="2976" w:type="dxa"/>
            <w:vAlign w:val="center"/>
          </w:tcPr>
          <w:p w:rsidR="00D75722" w:rsidRPr="009411D0" w:rsidRDefault="00D75722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/demonstraţia</w:t>
            </w:r>
          </w:p>
          <w:p w:rsidR="00D75722" w:rsidRPr="009411D0" w:rsidRDefault="00D75722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D75722" w:rsidRPr="00E5248E" w:rsidRDefault="00D75722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E5248E">
        <w:trPr>
          <w:trHeight w:val="1150"/>
        </w:trPr>
        <w:tc>
          <w:tcPr>
            <w:tcW w:w="675" w:type="dxa"/>
            <w:vAlign w:val="center"/>
          </w:tcPr>
          <w:p w:rsidR="00D75722" w:rsidRPr="00E5248E" w:rsidRDefault="00D75722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D75722" w:rsidRDefault="00D75722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</w:rPr>
              <w:t>Aplicaţii numerice(AN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):Cinetică electrochimică</w:t>
            </w:r>
          </w:p>
          <w:p w:rsidR="00D75722" w:rsidRPr="00234FE2" w:rsidRDefault="00D75722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Evaluare activitate laborator</w:t>
            </w:r>
          </w:p>
        </w:tc>
        <w:tc>
          <w:tcPr>
            <w:tcW w:w="2976" w:type="dxa"/>
            <w:vAlign w:val="center"/>
          </w:tcPr>
          <w:p w:rsidR="00D75722" w:rsidRPr="00E5248E" w:rsidRDefault="00D75722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2410" w:type="dxa"/>
            <w:vAlign w:val="center"/>
          </w:tcPr>
          <w:p w:rsidR="00D75722" w:rsidRPr="00E5248E" w:rsidRDefault="00D75722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D75722" w:rsidRPr="002067DB" w:rsidTr="00A62523">
        <w:trPr>
          <w:trHeight w:val="1193"/>
        </w:trPr>
        <w:tc>
          <w:tcPr>
            <w:tcW w:w="9889" w:type="dxa"/>
            <w:gridSpan w:val="4"/>
          </w:tcPr>
          <w:p w:rsidR="00D75722" w:rsidRPr="000952F2" w:rsidRDefault="00D75722" w:rsidP="009411D0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Bibliografie</w:t>
            </w:r>
          </w:p>
          <w:p w:rsidR="00D75722" w:rsidRPr="00E5248E" w:rsidRDefault="00D75722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D75722" w:rsidRPr="00E5248E" w:rsidRDefault="00D75722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D75722" w:rsidRPr="00234FE2" w:rsidRDefault="00D75722" w:rsidP="009411D0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</w:p>
        </w:tc>
      </w:tr>
    </w:tbl>
    <w:p w:rsidR="00D7572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D7572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D7572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D7572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D7572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D7572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D75722" w:rsidRPr="000952F2" w:rsidRDefault="00D75722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D75722" w:rsidRPr="002067DB">
        <w:trPr>
          <w:trHeight w:val="255"/>
        </w:trPr>
        <w:tc>
          <w:tcPr>
            <w:tcW w:w="9889" w:type="dxa"/>
            <w:tcBorders>
              <w:top w:val="nil"/>
              <w:left w:val="nil"/>
              <w:right w:val="nil"/>
            </w:tcBorders>
            <w:vAlign w:val="center"/>
          </w:tcPr>
          <w:p w:rsidR="00D75722" w:rsidRPr="000952F2" w:rsidRDefault="00D75722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noProof/>
                <w:sz w:val="20"/>
                <w:szCs w:val="20"/>
                <w:lang w:val="pt-BR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D75722" w:rsidRPr="008A2838">
        <w:trPr>
          <w:trHeight w:val="794"/>
        </w:trPr>
        <w:tc>
          <w:tcPr>
            <w:tcW w:w="9889" w:type="dxa"/>
          </w:tcPr>
          <w:p w:rsidR="00D75722" w:rsidRPr="008A2838" w:rsidRDefault="00D75722" w:rsidP="00D6746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D75722" w:rsidRDefault="00D75722" w:rsidP="007A6499">
      <w:pPr>
        <w:rPr>
          <w:rFonts w:ascii="Times New Roman" w:hAnsi="Times New Roman"/>
          <w:noProof/>
          <w:sz w:val="20"/>
          <w:szCs w:val="20"/>
          <w:lang w:val="pt-BR"/>
        </w:rPr>
      </w:pPr>
      <w:bookmarkStart w:id="0" w:name="_GoBack"/>
      <w:bookmarkEnd w:id="0"/>
    </w:p>
    <w:p w:rsidR="00D75722" w:rsidRPr="008A2838" w:rsidRDefault="00D75722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D75722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5722" w:rsidRPr="001D5E27" w:rsidRDefault="00D75722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</w:rPr>
              <w:t>2</w:t>
            </w:r>
          </w:p>
        </w:tc>
      </w:tr>
      <w:tr w:rsidR="00D75722" w:rsidRPr="00E5248E">
        <w:trPr>
          <w:trHeight w:val="255"/>
        </w:trPr>
        <w:tc>
          <w:tcPr>
            <w:tcW w:w="2518" w:type="dxa"/>
            <w:vAlign w:val="center"/>
          </w:tcPr>
          <w:p w:rsidR="00D75722" w:rsidRPr="00E5248E" w:rsidRDefault="00D75722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vAlign w:val="center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vAlign w:val="center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vAlign w:val="center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D75722" w:rsidRPr="00E5248E" w:rsidTr="00727B6A">
        <w:trPr>
          <w:trHeight w:val="255"/>
        </w:trPr>
        <w:tc>
          <w:tcPr>
            <w:tcW w:w="2518" w:type="dxa"/>
            <w:vAlign w:val="center"/>
          </w:tcPr>
          <w:p w:rsidR="00D75722" w:rsidRPr="00E5248E" w:rsidRDefault="00D75722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</w:tcPr>
          <w:p w:rsidR="00D75722" w:rsidRPr="008F4A7C" w:rsidRDefault="00D757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Calitatea 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</w:p>
        </w:tc>
        <w:tc>
          <w:tcPr>
            <w:tcW w:w="2693" w:type="dxa"/>
            <w:vAlign w:val="center"/>
          </w:tcPr>
          <w:p w:rsidR="00D75722" w:rsidRPr="00E5248E" w:rsidRDefault="00D75722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Scris On-site</w:t>
            </w:r>
          </w:p>
        </w:tc>
        <w:tc>
          <w:tcPr>
            <w:tcW w:w="1843" w:type="dxa"/>
            <w:vAlign w:val="center"/>
          </w:tcPr>
          <w:p w:rsidR="00D75722" w:rsidRPr="00E5248E" w:rsidRDefault="00D75722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0%</w:t>
            </w:r>
          </w:p>
        </w:tc>
      </w:tr>
      <w:tr w:rsidR="00D75722" w:rsidRPr="00E5248E" w:rsidTr="00727B6A">
        <w:trPr>
          <w:trHeight w:val="255"/>
        </w:trPr>
        <w:tc>
          <w:tcPr>
            <w:tcW w:w="2518" w:type="dxa"/>
            <w:vAlign w:val="center"/>
          </w:tcPr>
          <w:p w:rsidR="00D75722" w:rsidRPr="00E5248E" w:rsidRDefault="00D75722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</w:tcPr>
          <w:p w:rsidR="00D75722" w:rsidRPr="008F4A7C" w:rsidRDefault="00D757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Calitatea 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</w:p>
        </w:tc>
        <w:tc>
          <w:tcPr>
            <w:tcW w:w="2693" w:type="dxa"/>
            <w:vAlign w:val="center"/>
          </w:tcPr>
          <w:p w:rsidR="00D75722" w:rsidRPr="00E5248E" w:rsidRDefault="00D75722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Scris On-site</w:t>
            </w:r>
          </w:p>
        </w:tc>
        <w:tc>
          <w:tcPr>
            <w:tcW w:w="1843" w:type="dxa"/>
            <w:vAlign w:val="center"/>
          </w:tcPr>
          <w:p w:rsidR="00D75722" w:rsidRPr="00E5248E" w:rsidRDefault="00D75722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0%</w:t>
            </w:r>
          </w:p>
        </w:tc>
      </w:tr>
      <w:tr w:rsidR="00D75722" w:rsidRPr="00E5248E">
        <w:trPr>
          <w:trHeight w:val="255"/>
        </w:trPr>
        <w:tc>
          <w:tcPr>
            <w:tcW w:w="9889" w:type="dxa"/>
            <w:gridSpan w:val="4"/>
            <w:vAlign w:val="center"/>
          </w:tcPr>
          <w:p w:rsidR="00D75722" w:rsidRPr="00E5248E" w:rsidRDefault="00D75722" w:rsidP="00B51B82">
            <w:pPr>
              <w:ind w:left="3960" w:hanging="3903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           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75722" w:rsidRPr="00E5248E">
        <w:trPr>
          <w:trHeight w:val="567"/>
        </w:trPr>
        <w:tc>
          <w:tcPr>
            <w:tcW w:w="9889" w:type="dxa"/>
            <w:gridSpan w:val="4"/>
            <w:vAlign w:val="center"/>
          </w:tcPr>
          <w:p w:rsidR="00D75722" w:rsidRPr="00E5248E" w:rsidRDefault="00D7572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D75722" w:rsidRPr="00E5248E" w:rsidRDefault="00D75722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D75722" w:rsidRPr="00E5248E" w:rsidRDefault="00D75722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D75722" w:rsidRPr="00E5248E" w:rsidRDefault="00D75722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D75722" w:rsidRPr="00E5248E" w:rsidRDefault="00D75722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D75722" w:rsidRPr="00E5248E" w:rsidRDefault="00D75722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1951"/>
        <w:gridCol w:w="425"/>
        <w:gridCol w:w="1980"/>
        <w:gridCol w:w="1564"/>
        <w:gridCol w:w="236"/>
        <w:gridCol w:w="3420"/>
      </w:tblGrid>
      <w:tr w:rsidR="00D75722" w:rsidRPr="00E5248E" w:rsidTr="004F49BB">
        <w:tc>
          <w:tcPr>
            <w:tcW w:w="2376" w:type="dxa"/>
            <w:gridSpan w:val="2"/>
          </w:tcPr>
          <w:p w:rsidR="00D75722" w:rsidRPr="00E5248E" w:rsidRDefault="00D75722" w:rsidP="004F49BB">
            <w:pPr>
              <w:ind w:left="57" w:right="10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3"/>
          </w:tcPr>
          <w:p w:rsidR="00D75722" w:rsidRPr="00E5248E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D75722" w:rsidRPr="00E5248E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</w:tc>
      </w:tr>
      <w:tr w:rsidR="00D75722" w:rsidRPr="00987740" w:rsidTr="004F49BB">
        <w:tc>
          <w:tcPr>
            <w:tcW w:w="1951" w:type="dxa"/>
          </w:tcPr>
          <w:p w:rsidR="00D75722" w:rsidRPr="00E5248E" w:rsidRDefault="00D75722" w:rsidP="00BC3B1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26.09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3969" w:type="dxa"/>
            <w:gridSpan w:val="3"/>
          </w:tcPr>
          <w:p w:rsidR="00D75722" w:rsidRPr="00A62523" w:rsidRDefault="00D75722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</w:t>
            </w:r>
            <w:r w:rsidR="008F3923"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aniela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  <w:tc>
          <w:tcPr>
            <w:tcW w:w="3656" w:type="dxa"/>
            <w:gridSpan w:val="2"/>
          </w:tcPr>
          <w:p w:rsidR="00D75722" w:rsidRPr="00A62523" w:rsidRDefault="00D75722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</w:t>
            </w:r>
            <w:r w:rsidR="008F3923"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aniela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</w:tr>
      <w:tr w:rsidR="00D75722" w:rsidRPr="00987740" w:rsidTr="004F49BB">
        <w:tc>
          <w:tcPr>
            <w:tcW w:w="2376" w:type="dxa"/>
            <w:gridSpan w:val="2"/>
          </w:tcPr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780" w:type="dxa"/>
            <w:gridSpan w:val="3"/>
          </w:tcPr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</w:tcPr>
          <w:p w:rsidR="00D75722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8F3923" w:rsidRDefault="008F3923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8F3923" w:rsidRPr="00987740" w:rsidRDefault="008F3923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</w:tr>
      <w:tr w:rsidR="00D75722" w:rsidRPr="00E5248E" w:rsidTr="004F49BB">
        <w:trPr>
          <w:trHeight w:val="258"/>
        </w:trPr>
        <w:tc>
          <w:tcPr>
            <w:tcW w:w="4356" w:type="dxa"/>
            <w:gridSpan w:val="3"/>
          </w:tcPr>
          <w:p w:rsidR="00D75722" w:rsidRPr="00E5248E" w:rsidRDefault="00D75722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3"/>
          </w:tcPr>
          <w:p w:rsidR="00D75722" w:rsidRPr="00E5248E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D75722" w:rsidRPr="002067DB" w:rsidTr="004F49BB">
        <w:tc>
          <w:tcPr>
            <w:tcW w:w="4356" w:type="dxa"/>
            <w:gridSpan w:val="3"/>
          </w:tcPr>
          <w:p w:rsidR="00D75722" w:rsidRPr="00E5248E" w:rsidRDefault="00D75722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3"/>
          </w:tcPr>
          <w:p w:rsidR="00D75722" w:rsidRPr="00987740" w:rsidRDefault="00D7572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D75722" w:rsidRDefault="00D75722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D75722" w:rsidRDefault="00D75722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D75722" w:rsidRDefault="00D75722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D75722" w:rsidRDefault="00D75722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D75722" w:rsidRDefault="00D75722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D75722" w:rsidRDefault="00D75722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sectPr w:rsidR="00D75722" w:rsidSect="001370EF">
      <w:headerReference w:type="default" r:id="rId7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5C" w:rsidRDefault="0032245C" w:rsidP="00D459E4">
      <w:r>
        <w:separator/>
      </w:r>
    </w:p>
  </w:endnote>
  <w:endnote w:type="continuationSeparator" w:id="0">
    <w:p w:rsidR="0032245C" w:rsidRDefault="0032245C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5C" w:rsidRDefault="0032245C" w:rsidP="00D459E4">
      <w:r>
        <w:separator/>
      </w:r>
    </w:p>
  </w:footnote>
  <w:footnote w:type="continuationSeparator" w:id="0">
    <w:p w:rsidR="0032245C" w:rsidRDefault="0032245C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22" w:rsidRDefault="008F3923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87.5pt;height:81.75pt;visibility:visible">
          <v:imagedata r:id="rId1" o:title=""/>
        </v:shape>
      </w:pict>
    </w:r>
  </w:p>
  <w:p w:rsidR="00D75722" w:rsidRDefault="00D75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B01E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D082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320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6C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7C2F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E65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86BB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20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3C5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2DD5FF8"/>
    <w:multiLevelType w:val="hybridMultilevel"/>
    <w:tmpl w:val="8210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1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0"/>
  </w:num>
  <w:num w:numId="9">
    <w:abstractNumId w:val="21"/>
  </w:num>
  <w:num w:numId="10">
    <w:abstractNumId w:val="17"/>
  </w:num>
  <w:num w:numId="11">
    <w:abstractNumId w:val="13"/>
  </w:num>
  <w:num w:numId="12">
    <w:abstractNumId w:val="12"/>
  </w:num>
  <w:num w:numId="13">
    <w:abstractNumId w:val="18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AE3"/>
    <w:rsid w:val="00011982"/>
    <w:rsid w:val="00012DDC"/>
    <w:rsid w:val="00020582"/>
    <w:rsid w:val="00022856"/>
    <w:rsid w:val="00037545"/>
    <w:rsid w:val="000417AD"/>
    <w:rsid w:val="00041B5C"/>
    <w:rsid w:val="00042E1A"/>
    <w:rsid w:val="0004347E"/>
    <w:rsid w:val="000532B5"/>
    <w:rsid w:val="00056BE8"/>
    <w:rsid w:val="00062009"/>
    <w:rsid w:val="0006539B"/>
    <w:rsid w:val="000676E9"/>
    <w:rsid w:val="000901A2"/>
    <w:rsid w:val="000952F2"/>
    <w:rsid w:val="000B31A7"/>
    <w:rsid w:val="000C0EE9"/>
    <w:rsid w:val="000F0DC7"/>
    <w:rsid w:val="000F31C8"/>
    <w:rsid w:val="00106DF5"/>
    <w:rsid w:val="0011520F"/>
    <w:rsid w:val="001167BC"/>
    <w:rsid w:val="001227E4"/>
    <w:rsid w:val="001370EF"/>
    <w:rsid w:val="001371FA"/>
    <w:rsid w:val="00140129"/>
    <w:rsid w:val="00164948"/>
    <w:rsid w:val="00167CC8"/>
    <w:rsid w:val="00172AE9"/>
    <w:rsid w:val="001847AD"/>
    <w:rsid w:val="00185724"/>
    <w:rsid w:val="001A1803"/>
    <w:rsid w:val="001A192B"/>
    <w:rsid w:val="001A1B77"/>
    <w:rsid w:val="001B5C23"/>
    <w:rsid w:val="001B70E2"/>
    <w:rsid w:val="001C1ECC"/>
    <w:rsid w:val="001C23ED"/>
    <w:rsid w:val="001D5E27"/>
    <w:rsid w:val="001D7287"/>
    <w:rsid w:val="001F3156"/>
    <w:rsid w:val="001F452B"/>
    <w:rsid w:val="00200086"/>
    <w:rsid w:val="00201FEE"/>
    <w:rsid w:val="002067DB"/>
    <w:rsid w:val="00207F77"/>
    <w:rsid w:val="00215E1A"/>
    <w:rsid w:val="002220B1"/>
    <w:rsid w:val="00234FE2"/>
    <w:rsid w:val="00246C22"/>
    <w:rsid w:val="002512D3"/>
    <w:rsid w:val="00254BD2"/>
    <w:rsid w:val="00280D0F"/>
    <w:rsid w:val="0028621C"/>
    <w:rsid w:val="002B0E73"/>
    <w:rsid w:val="002B34A2"/>
    <w:rsid w:val="002B44D0"/>
    <w:rsid w:val="002C1B73"/>
    <w:rsid w:val="002E69ED"/>
    <w:rsid w:val="002F2A6F"/>
    <w:rsid w:val="002F53EC"/>
    <w:rsid w:val="00300122"/>
    <w:rsid w:val="00300E83"/>
    <w:rsid w:val="003012FE"/>
    <w:rsid w:val="0032245C"/>
    <w:rsid w:val="0034306C"/>
    <w:rsid w:val="003524F1"/>
    <w:rsid w:val="003531F8"/>
    <w:rsid w:val="0035463B"/>
    <w:rsid w:val="003640BD"/>
    <w:rsid w:val="00364DFC"/>
    <w:rsid w:val="00372E7F"/>
    <w:rsid w:val="0038473B"/>
    <w:rsid w:val="0038529E"/>
    <w:rsid w:val="00392CCE"/>
    <w:rsid w:val="00394867"/>
    <w:rsid w:val="00396E8D"/>
    <w:rsid w:val="003B253A"/>
    <w:rsid w:val="003B44E9"/>
    <w:rsid w:val="003C0AE3"/>
    <w:rsid w:val="003C58C7"/>
    <w:rsid w:val="003C7567"/>
    <w:rsid w:val="003D4DE3"/>
    <w:rsid w:val="003E1DBF"/>
    <w:rsid w:val="003E54E4"/>
    <w:rsid w:val="003E561B"/>
    <w:rsid w:val="003F4EA0"/>
    <w:rsid w:val="004143B3"/>
    <w:rsid w:val="00417C09"/>
    <w:rsid w:val="004237B0"/>
    <w:rsid w:val="0044522E"/>
    <w:rsid w:val="00445A7B"/>
    <w:rsid w:val="0045105A"/>
    <w:rsid w:val="0047638E"/>
    <w:rsid w:val="004829AF"/>
    <w:rsid w:val="00486BFA"/>
    <w:rsid w:val="00486EAA"/>
    <w:rsid w:val="0049691F"/>
    <w:rsid w:val="004A596D"/>
    <w:rsid w:val="004B1430"/>
    <w:rsid w:val="004D5B97"/>
    <w:rsid w:val="004E7A82"/>
    <w:rsid w:val="004F3260"/>
    <w:rsid w:val="004F49BB"/>
    <w:rsid w:val="00500CDF"/>
    <w:rsid w:val="0051667C"/>
    <w:rsid w:val="00526D1E"/>
    <w:rsid w:val="005360B0"/>
    <w:rsid w:val="00537060"/>
    <w:rsid w:val="00537ADA"/>
    <w:rsid w:val="00542A24"/>
    <w:rsid w:val="005451DA"/>
    <w:rsid w:val="00552D29"/>
    <w:rsid w:val="00553F15"/>
    <w:rsid w:val="0055577E"/>
    <w:rsid w:val="00577D26"/>
    <w:rsid w:val="00581ACB"/>
    <w:rsid w:val="00582E2B"/>
    <w:rsid w:val="00583695"/>
    <w:rsid w:val="00583EE3"/>
    <w:rsid w:val="0059565A"/>
    <w:rsid w:val="005A12B8"/>
    <w:rsid w:val="005A1C54"/>
    <w:rsid w:val="005A1D3E"/>
    <w:rsid w:val="005B37C2"/>
    <w:rsid w:val="005D6EBC"/>
    <w:rsid w:val="005E21A0"/>
    <w:rsid w:val="005F6D55"/>
    <w:rsid w:val="006015DF"/>
    <w:rsid w:val="006127CC"/>
    <w:rsid w:val="00616520"/>
    <w:rsid w:val="00625301"/>
    <w:rsid w:val="00630E3F"/>
    <w:rsid w:val="00642CC8"/>
    <w:rsid w:val="00652AC2"/>
    <w:rsid w:val="0065757E"/>
    <w:rsid w:val="00660A51"/>
    <w:rsid w:val="00673322"/>
    <w:rsid w:val="00675CEA"/>
    <w:rsid w:val="00684E82"/>
    <w:rsid w:val="0068561E"/>
    <w:rsid w:val="00691E6C"/>
    <w:rsid w:val="00692053"/>
    <w:rsid w:val="0069590F"/>
    <w:rsid w:val="006A3EDA"/>
    <w:rsid w:val="006A6560"/>
    <w:rsid w:val="006A69A6"/>
    <w:rsid w:val="006B3C7A"/>
    <w:rsid w:val="006B493B"/>
    <w:rsid w:val="006C36BB"/>
    <w:rsid w:val="006E2912"/>
    <w:rsid w:val="006E6C13"/>
    <w:rsid w:val="006F1D45"/>
    <w:rsid w:val="00700F86"/>
    <w:rsid w:val="007110DF"/>
    <w:rsid w:val="0071110C"/>
    <w:rsid w:val="00711964"/>
    <w:rsid w:val="00713533"/>
    <w:rsid w:val="007145FB"/>
    <w:rsid w:val="0072199D"/>
    <w:rsid w:val="007228B4"/>
    <w:rsid w:val="00723E55"/>
    <w:rsid w:val="00727B6A"/>
    <w:rsid w:val="007360FC"/>
    <w:rsid w:val="007460C5"/>
    <w:rsid w:val="007561C7"/>
    <w:rsid w:val="007577FB"/>
    <w:rsid w:val="00771A6B"/>
    <w:rsid w:val="00774BC1"/>
    <w:rsid w:val="00783AEF"/>
    <w:rsid w:val="00791417"/>
    <w:rsid w:val="007979A4"/>
    <w:rsid w:val="007A1182"/>
    <w:rsid w:val="007A2C12"/>
    <w:rsid w:val="007A581C"/>
    <w:rsid w:val="007A6499"/>
    <w:rsid w:val="007B1EC7"/>
    <w:rsid w:val="007B7169"/>
    <w:rsid w:val="007D125C"/>
    <w:rsid w:val="007D7D2A"/>
    <w:rsid w:val="007E00CC"/>
    <w:rsid w:val="007F7966"/>
    <w:rsid w:val="00804758"/>
    <w:rsid w:val="00806129"/>
    <w:rsid w:val="00821527"/>
    <w:rsid w:val="0082496C"/>
    <w:rsid w:val="00854790"/>
    <w:rsid w:val="008646B1"/>
    <w:rsid w:val="00865B4F"/>
    <w:rsid w:val="008739D8"/>
    <w:rsid w:val="00894BA4"/>
    <w:rsid w:val="00897FC7"/>
    <w:rsid w:val="008A2360"/>
    <w:rsid w:val="008A2838"/>
    <w:rsid w:val="008B4857"/>
    <w:rsid w:val="008E0B59"/>
    <w:rsid w:val="008E3353"/>
    <w:rsid w:val="008F3923"/>
    <w:rsid w:val="008F4A7C"/>
    <w:rsid w:val="008F54B7"/>
    <w:rsid w:val="00902800"/>
    <w:rsid w:val="009216B5"/>
    <w:rsid w:val="0092175B"/>
    <w:rsid w:val="00923343"/>
    <w:rsid w:val="00933652"/>
    <w:rsid w:val="009411D0"/>
    <w:rsid w:val="00954C39"/>
    <w:rsid w:val="00956B93"/>
    <w:rsid w:val="0097261D"/>
    <w:rsid w:val="00973197"/>
    <w:rsid w:val="00987740"/>
    <w:rsid w:val="009A785F"/>
    <w:rsid w:val="009C4427"/>
    <w:rsid w:val="009D7124"/>
    <w:rsid w:val="009E26F6"/>
    <w:rsid w:val="009F11F4"/>
    <w:rsid w:val="009F23C1"/>
    <w:rsid w:val="00A05712"/>
    <w:rsid w:val="00A20075"/>
    <w:rsid w:val="00A41373"/>
    <w:rsid w:val="00A415A9"/>
    <w:rsid w:val="00A462ED"/>
    <w:rsid w:val="00A545C0"/>
    <w:rsid w:val="00A61379"/>
    <w:rsid w:val="00A61539"/>
    <w:rsid w:val="00A62523"/>
    <w:rsid w:val="00A66835"/>
    <w:rsid w:val="00A75E77"/>
    <w:rsid w:val="00A77064"/>
    <w:rsid w:val="00A77628"/>
    <w:rsid w:val="00AA27DC"/>
    <w:rsid w:val="00AC6D37"/>
    <w:rsid w:val="00AE3617"/>
    <w:rsid w:val="00AF201C"/>
    <w:rsid w:val="00AF66C0"/>
    <w:rsid w:val="00AF6BFD"/>
    <w:rsid w:val="00B0248F"/>
    <w:rsid w:val="00B04447"/>
    <w:rsid w:val="00B06C37"/>
    <w:rsid w:val="00B3291E"/>
    <w:rsid w:val="00B349CA"/>
    <w:rsid w:val="00B41960"/>
    <w:rsid w:val="00B458A4"/>
    <w:rsid w:val="00B51B82"/>
    <w:rsid w:val="00B57665"/>
    <w:rsid w:val="00B6034E"/>
    <w:rsid w:val="00B63551"/>
    <w:rsid w:val="00B660C2"/>
    <w:rsid w:val="00B71696"/>
    <w:rsid w:val="00B85DFC"/>
    <w:rsid w:val="00BB11F1"/>
    <w:rsid w:val="00BB1BC7"/>
    <w:rsid w:val="00BB33BE"/>
    <w:rsid w:val="00BB7080"/>
    <w:rsid w:val="00BC3B10"/>
    <w:rsid w:val="00BD38E4"/>
    <w:rsid w:val="00BD77BA"/>
    <w:rsid w:val="00BD7CBD"/>
    <w:rsid w:val="00BE3F65"/>
    <w:rsid w:val="00BE4F06"/>
    <w:rsid w:val="00C013C6"/>
    <w:rsid w:val="00C14551"/>
    <w:rsid w:val="00C1519F"/>
    <w:rsid w:val="00C22DC7"/>
    <w:rsid w:val="00C25966"/>
    <w:rsid w:val="00C26FE3"/>
    <w:rsid w:val="00C3286E"/>
    <w:rsid w:val="00C37755"/>
    <w:rsid w:val="00C45B82"/>
    <w:rsid w:val="00C66850"/>
    <w:rsid w:val="00C94358"/>
    <w:rsid w:val="00CA31EE"/>
    <w:rsid w:val="00CB32E6"/>
    <w:rsid w:val="00CC7DB0"/>
    <w:rsid w:val="00CE6A6C"/>
    <w:rsid w:val="00CF3939"/>
    <w:rsid w:val="00D06E08"/>
    <w:rsid w:val="00D23A5A"/>
    <w:rsid w:val="00D27280"/>
    <w:rsid w:val="00D304CA"/>
    <w:rsid w:val="00D459E4"/>
    <w:rsid w:val="00D5570A"/>
    <w:rsid w:val="00D67465"/>
    <w:rsid w:val="00D75722"/>
    <w:rsid w:val="00D80D8C"/>
    <w:rsid w:val="00D81A57"/>
    <w:rsid w:val="00D82F3C"/>
    <w:rsid w:val="00D90370"/>
    <w:rsid w:val="00D93AD9"/>
    <w:rsid w:val="00DA36AE"/>
    <w:rsid w:val="00DB3E4C"/>
    <w:rsid w:val="00DC05AA"/>
    <w:rsid w:val="00DC1301"/>
    <w:rsid w:val="00DC4477"/>
    <w:rsid w:val="00DD4C4E"/>
    <w:rsid w:val="00DD687F"/>
    <w:rsid w:val="00DE316A"/>
    <w:rsid w:val="00DF4662"/>
    <w:rsid w:val="00E07B9F"/>
    <w:rsid w:val="00E11621"/>
    <w:rsid w:val="00E22FE3"/>
    <w:rsid w:val="00E242D5"/>
    <w:rsid w:val="00E35377"/>
    <w:rsid w:val="00E3596C"/>
    <w:rsid w:val="00E44A69"/>
    <w:rsid w:val="00E5248E"/>
    <w:rsid w:val="00E563D1"/>
    <w:rsid w:val="00E61308"/>
    <w:rsid w:val="00E61C62"/>
    <w:rsid w:val="00EA09D8"/>
    <w:rsid w:val="00EA39ED"/>
    <w:rsid w:val="00EB2982"/>
    <w:rsid w:val="00EB425F"/>
    <w:rsid w:val="00EC4022"/>
    <w:rsid w:val="00ED27B7"/>
    <w:rsid w:val="00ED2A0F"/>
    <w:rsid w:val="00EE3ECA"/>
    <w:rsid w:val="00EE4700"/>
    <w:rsid w:val="00EF12BD"/>
    <w:rsid w:val="00F138FE"/>
    <w:rsid w:val="00F13AE3"/>
    <w:rsid w:val="00F4449B"/>
    <w:rsid w:val="00F44ACD"/>
    <w:rsid w:val="00F73772"/>
    <w:rsid w:val="00F77D3F"/>
    <w:rsid w:val="00F95013"/>
    <w:rsid w:val="00F96167"/>
    <w:rsid w:val="00FA54A1"/>
    <w:rsid w:val="00FB47F7"/>
    <w:rsid w:val="00FB5809"/>
    <w:rsid w:val="00FC02A9"/>
    <w:rsid w:val="00FD141C"/>
    <w:rsid w:val="00FD1C91"/>
    <w:rsid w:val="00FD5957"/>
    <w:rsid w:val="00FD76F9"/>
    <w:rsid w:val="00FF33EC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65163D16"/>
  <w15:docId w15:val="{5F4D3421-38BF-4B7D-BEF9-0A72627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28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9F11F4"/>
    <w:rPr>
      <w:rFonts w:ascii="Calibri" w:eastAsia="MS Gothic" w:hAnsi="Calibri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E11621"/>
    <w:rPr>
      <w:rFonts w:ascii="Times" w:hAnsi="Times" w:cs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459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459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459E4"/>
    <w:rPr>
      <w:rFonts w:ascii="Lucida Grande" w:hAnsi="Lucida Grande" w:cs="Times New Roman"/>
      <w:sz w:val="18"/>
    </w:rPr>
  </w:style>
  <w:style w:type="paragraph" w:customStyle="1" w:styleId="ColorfulList-Accent11">
    <w:name w:val="Colorful List - Accent 11"/>
    <w:basedOn w:val="Normal"/>
    <w:uiPriority w:val="99"/>
    <w:rsid w:val="005451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537ADA"/>
    <w:pPr>
      <w:spacing w:line="360" w:lineRule="auto"/>
      <w:ind w:firstLine="720"/>
      <w:jc w:val="both"/>
    </w:pPr>
    <w:rPr>
      <w:rFonts w:ascii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uiPriority w:val="99"/>
    <w:locked/>
    <w:rsid w:val="00537ADA"/>
    <w:rPr>
      <w:rFonts w:ascii="Times New Roman" w:hAnsi="Times New Roman" w:cs="Times New Roman"/>
      <w:sz w:val="20"/>
      <w:lang w:val="ro-RO"/>
    </w:rPr>
  </w:style>
  <w:style w:type="paragraph" w:customStyle="1" w:styleId="Default">
    <w:name w:val="Default"/>
    <w:uiPriority w:val="99"/>
    <w:rsid w:val="00FC0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B493B"/>
    <w:rPr>
      <w:rFonts w:cs="Times New Roman"/>
      <w:color w:val="0000FF"/>
      <w:u w:val="single"/>
    </w:rPr>
  </w:style>
  <w:style w:type="paragraph" w:customStyle="1" w:styleId="Head">
    <w:name w:val="Head"/>
    <w:basedOn w:val="Normal"/>
    <w:uiPriority w:val="99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hAnsi="Times New Roman"/>
      <w:b/>
      <w:sz w:val="22"/>
      <w:szCs w:val="20"/>
    </w:rPr>
  </w:style>
  <w:style w:type="paragraph" w:customStyle="1" w:styleId="Text">
    <w:name w:val="Text"/>
    <w:basedOn w:val="Normal"/>
    <w:uiPriority w:val="99"/>
    <w:rsid w:val="00A77064"/>
    <w:pPr>
      <w:spacing w:after="120" w:line="288" w:lineRule="atLeast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DC4477"/>
    <w:pPr>
      <w:spacing w:line="36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0F31C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75CEA"/>
    <w:pPr>
      <w:jc w:val="center"/>
    </w:pPr>
    <w:rPr>
      <w:rFonts w:ascii="Times-Ro" w:hAnsi="Times-Ro"/>
      <w:b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0F31C8"/>
    <w:rPr>
      <w:rFonts w:ascii="Cambria" w:hAnsi="Cambria" w:cs="Times New Roman"/>
      <w:b/>
      <w:bCs/>
      <w:kern w:val="28"/>
      <w:sz w:val="32"/>
      <w:szCs w:val="32"/>
    </w:rPr>
  </w:style>
  <w:style w:type="character" w:styleId="FootnoteReference">
    <w:name w:val="footnote reference"/>
    <w:uiPriority w:val="99"/>
    <w:semiHidden/>
    <w:rsid w:val="00234F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1422</Words>
  <Characters>8249</Characters>
  <Application>Microsoft Office Word</Application>
  <DocSecurity>0</DocSecurity>
  <Lines>68</Lines>
  <Paragraphs>19</Paragraphs>
  <ScaleCrop>false</ScaleCrop>
  <Company>Alexandru Ioan Cuza University of Iasi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Silviu URSU</dc:creator>
  <cp:keywords/>
  <dc:description/>
  <cp:lastModifiedBy>user</cp:lastModifiedBy>
  <cp:revision>7</cp:revision>
  <cp:lastPrinted>2016-10-21T09:23:00Z</cp:lastPrinted>
  <dcterms:created xsi:type="dcterms:W3CDTF">2022-09-26T09:00:00Z</dcterms:created>
  <dcterms:modified xsi:type="dcterms:W3CDTF">2022-11-11T12:42:00Z</dcterms:modified>
</cp:coreProperties>
</file>