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F4" w:rsidRPr="00C03B5F" w:rsidRDefault="00DC1301" w:rsidP="003640BD">
      <w:pPr>
        <w:ind w:left="57"/>
        <w:jc w:val="center"/>
        <w:rPr>
          <w:rFonts w:ascii="Arial" w:hAnsi="Arial" w:cs="Arial"/>
          <w:b/>
          <w:noProof/>
          <w:color w:val="006699"/>
          <w:sz w:val="20"/>
          <w:szCs w:val="20"/>
        </w:rPr>
      </w:pPr>
      <w:r w:rsidRPr="00C03B5F">
        <w:rPr>
          <w:rFonts w:ascii="Arial" w:hAnsi="Arial" w:cs="Arial"/>
          <w:b/>
          <w:noProof/>
          <w:color w:val="006699"/>
          <w:sz w:val="20"/>
          <w:szCs w:val="20"/>
        </w:rPr>
        <w:t>FI</w:t>
      </w:r>
      <w:r w:rsidR="0092175B" w:rsidRPr="00C03B5F">
        <w:rPr>
          <w:rFonts w:ascii="Arial" w:hAnsi="Arial" w:cs="Arial"/>
          <w:b/>
          <w:noProof/>
          <w:color w:val="006699"/>
          <w:sz w:val="20"/>
          <w:szCs w:val="20"/>
        </w:rPr>
        <w:t>Ş</w:t>
      </w:r>
      <w:r w:rsidRPr="00C03B5F">
        <w:rPr>
          <w:rFonts w:ascii="Arial" w:hAnsi="Arial" w:cs="Arial"/>
          <w:b/>
          <w:noProof/>
          <w:color w:val="006699"/>
          <w:sz w:val="20"/>
          <w:szCs w:val="20"/>
        </w:rPr>
        <w:t>A DISCIPLINEI</w:t>
      </w:r>
    </w:p>
    <w:p w:rsidR="003640BD" w:rsidRPr="00C03B5F" w:rsidRDefault="003640BD" w:rsidP="003640BD">
      <w:pPr>
        <w:ind w:left="57"/>
        <w:jc w:val="both"/>
        <w:rPr>
          <w:rFonts w:ascii="Arial" w:hAnsi="Arial" w:cs="Arial"/>
          <w:b/>
          <w:noProof/>
          <w:color w:val="006699"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095"/>
      </w:tblGrid>
      <w:tr w:rsidR="002E69ED" w:rsidRPr="00C03B5F" w:rsidTr="00140129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1F4" w:rsidRPr="00C03B5F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 </w:t>
            </w:r>
            <w:r w:rsidR="00DC1301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Date despre program</w:t>
            </w:r>
          </w:p>
        </w:tc>
      </w:tr>
      <w:tr w:rsidR="002E69ED" w:rsidRPr="00A335E3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1.1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Institu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ia de învă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DC1301" w:rsidP="00581AC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Universitatea “Alexandru Ioan Cuza” din Ia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ş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i</w:t>
            </w:r>
          </w:p>
        </w:tc>
      </w:tr>
      <w:tr w:rsidR="00E3792E" w:rsidRPr="00C03B5F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1.2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FACULTATEA DE CHIMIE</w:t>
            </w:r>
          </w:p>
        </w:tc>
      </w:tr>
      <w:tr w:rsidR="00E3792E" w:rsidRPr="00C03B5F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1.3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CHIMIE</w:t>
            </w:r>
          </w:p>
        </w:tc>
      </w:tr>
      <w:tr w:rsidR="00E3792E" w:rsidRPr="00C03B5F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1.4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CHIMIE</w:t>
            </w:r>
          </w:p>
        </w:tc>
      </w:tr>
      <w:tr w:rsidR="00E3792E" w:rsidRPr="00C03B5F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1.5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LICENŢĂ</w:t>
            </w:r>
          </w:p>
        </w:tc>
      </w:tr>
      <w:tr w:rsidR="00E3792E" w:rsidRPr="00C03B5F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1.6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Chimie/ Biochimie tehnologic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ă/ Chimie medicală / Chimist</w:t>
            </w:r>
          </w:p>
        </w:tc>
      </w:tr>
    </w:tbl>
    <w:p w:rsidR="00581ACB" w:rsidRPr="00C03B5F" w:rsidRDefault="00581ACB" w:rsidP="00417C09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443"/>
        <w:gridCol w:w="1542"/>
        <w:gridCol w:w="425"/>
        <w:gridCol w:w="2126"/>
        <w:gridCol w:w="582"/>
        <w:gridCol w:w="2253"/>
        <w:gridCol w:w="709"/>
      </w:tblGrid>
      <w:tr w:rsidR="00723E55" w:rsidRPr="00C03B5F" w:rsidTr="00140129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2. </w:t>
            </w:r>
            <w:r w:rsidR="00DC1301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Date despre disciplină</w:t>
            </w:r>
          </w:p>
        </w:tc>
      </w:tr>
      <w:tr w:rsidR="00713533" w:rsidRPr="00C03B5F" w:rsidTr="0014012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2.1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B77D91" w:rsidP="00417C0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Psihologia educaţiei</w:t>
            </w:r>
          </w:p>
        </w:tc>
      </w:tr>
      <w:tr w:rsidR="00713533" w:rsidRPr="00A335E3" w:rsidTr="0014012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2.2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Titularul activită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982E02" w:rsidP="00982E02">
            <w:pPr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Asist</w:t>
            </w:r>
            <w:r w:rsidR="001C6C7F"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.</w:t>
            </w:r>
            <w:r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 xml:space="preserve"> univ.</w:t>
            </w:r>
            <w:r w:rsidR="001C6C7F"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 xml:space="preserve"> </w:t>
            </w:r>
            <w:r w:rsidR="00B77D91"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 xml:space="preserve">dr. </w:t>
            </w:r>
            <w:r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 xml:space="preserve">Laura Carasevici </w:t>
            </w:r>
          </w:p>
        </w:tc>
      </w:tr>
      <w:tr w:rsidR="00713533" w:rsidRPr="00A335E3" w:rsidTr="0014012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2.3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Titularul activită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ţ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1C6C7F" w:rsidP="005A6E78">
            <w:pPr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Asist. univ. dr. Laura Carasevici</w:t>
            </w:r>
          </w:p>
        </w:tc>
      </w:tr>
      <w:tr w:rsidR="004E7A82" w:rsidRPr="00C03B5F" w:rsidTr="009A785F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2.4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DC1301" w:rsidP="00417C09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2.5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2.6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T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pacing w:val="-2"/>
                <w:sz w:val="20"/>
                <w:szCs w:val="20"/>
              </w:rPr>
              <w:t>2.7</w:t>
            </w:r>
            <w:r w:rsidRPr="00C03B5F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Regimul discipinei</w:t>
            </w:r>
            <w:r w:rsidR="00D6157A" w:rsidRPr="00C03B5F">
              <w:rPr>
                <w:rFonts w:ascii="Arial" w:hAnsi="Arial" w:cs="Arial"/>
                <w:noProof/>
                <w:spacing w:val="-2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A335E3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F</w:t>
            </w:r>
          </w:p>
        </w:tc>
      </w:tr>
    </w:tbl>
    <w:p w:rsidR="00723E55" w:rsidRPr="00C03B5F" w:rsidRDefault="00723E55" w:rsidP="00723E55">
      <w:pPr>
        <w:ind w:left="57"/>
        <w:rPr>
          <w:rFonts w:ascii="Arial" w:hAnsi="Arial" w:cs="Arial"/>
          <w:bCs/>
          <w:i/>
          <w:noProof/>
          <w:sz w:val="20"/>
          <w:szCs w:val="20"/>
        </w:rPr>
      </w:pPr>
      <w:r w:rsidRPr="00C03B5F">
        <w:rPr>
          <w:rFonts w:ascii="Arial" w:hAnsi="Arial" w:cs="Arial"/>
          <w:bCs/>
          <w:noProof/>
          <w:sz w:val="20"/>
          <w:szCs w:val="20"/>
        </w:rPr>
        <w:t xml:space="preserve">* </w:t>
      </w:r>
      <w:r w:rsidR="00DC1301" w:rsidRPr="00C03B5F">
        <w:rPr>
          <w:rFonts w:ascii="Arial" w:hAnsi="Arial" w:cs="Arial"/>
          <w:bCs/>
          <w:i/>
          <w:noProof/>
          <w:sz w:val="20"/>
          <w:szCs w:val="20"/>
        </w:rPr>
        <w:t>OB</w:t>
      </w:r>
      <w:r w:rsidRPr="00C03B5F">
        <w:rPr>
          <w:rFonts w:ascii="Arial" w:hAnsi="Arial" w:cs="Arial"/>
          <w:bCs/>
          <w:i/>
          <w:noProof/>
          <w:sz w:val="20"/>
          <w:szCs w:val="20"/>
        </w:rPr>
        <w:t xml:space="preserve"> – </w:t>
      </w:r>
      <w:r w:rsidR="00DC1301" w:rsidRPr="00C03B5F">
        <w:rPr>
          <w:rFonts w:ascii="Arial" w:hAnsi="Arial" w:cs="Arial"/>
          <w:bCs/>
          <w:i/>
          <w:noProof/>
          <w:sz w:val="20"/>
          <w:szCs w:val="20"/>
        </w:rPr>
        <w:t>Obligatoriu</w:t>
      </w:r>
      <w:r w:rsidRPr="00C03B5F">
        <w:rPr>
          <w:rFonts w:ascii="Arial" w:hAnsi="Arial" w:cs="Arial"/>
          <w:bCs/>
          <w:i/>
          <w:noProof/>
          <w:sz w:val="20"/>
          <w:szCs w:val="20"/>
        </w:rPr>
        <w:t xml:space="preserve"> / </w:t>
      </w:r>
      <w:r w:rsidR="00DC1301" w:rsidRPr="00C03B5F">
        <w:rPr>
          <w:rFonts w:ascii="Arial" w:hAnsi="Arial" w:cs="Arial"/>
          <w:bCs/>
          <w:i/>
          <w:noProof/>
          <w:sz w:val="20"/>
          <w:szCs w:val="20"/>
        </w:rPr>
        <w:t>OP</w:t>
      </w:r>
      <w:r w:rsidRPr="00C03B5F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1301" w:rsidRPr="00C03B5F">
        <w:rPr>
          <w:rFonts w:ascii="Arial" w:hAnsi="Arial" w:cs="Arial"/>
          <w:bCs/>
          <w:i/>
          <w:noProof/>
          <w:sz w:val="20"/>
          <w:szCs w:val="20"/>
        </w:rPr>
        <w:t>–</w:t>
      </w:r>
      <w:r w:rsidRPr="00C03B5F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1301" w:rsidRPr="00C03B5F">
        <w:rPr>
          <w:rFonts w:ascii="Arial" w:hAnsi="Arial" w:cs="Arial"/>
          <w:bCs/>
          <w:i/>
          <w:noProof/>
          <w:sz w:val="20"/>
          <w:szCs w:val="20"/>
        </w:rPr>
        <w:t>Op</w:t>
      </w:r>
      <w:r w:rsidR="0092175B" w:rsidRPr="00C03B5F">
        <w:rPr>
          <w:rFonts w:ascii="Arial" w:hAnsi="Arial" w:cs="Arial"/>
          <w:bCs/>
          <w:i/>
          <w:noProof/>
          <w:sz w:val="20"/>
          <w:szCs w:val="20"/>
        </w:rPr>
        <w:t>ţ</w:t>
      </w:r>
      <w:r w:rsidR="00DC1301" w:rsidRPr="00C03B5F">
        <w:rPr>
          <w:rFonts w:ascii="Arial" w:hAnsi="Arial" w:cs="Arial"/>
          <w:bCs/>
          <w:i/>
          <w:noProof/>
          <w:sz w:val="20"/>
          <w:szCs w:val="20"/>
        </w:rPr>
        <w:t>ional</w:t>
      </w:r>
    </w:p>
    <w:p w:rsidR="003640BD" w:rsidRPr="00C03B5F" w:rsidRDefault="003640BD" w:rsidP="003640BD">
      <w:pPr>
        <w:ind w:left="57"/>
        <w:rPr>
          <w:rFonts w:ascii="Arial" w:hAnsi="Arial" w:cs="Arial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/>
      </w:tblPr>
      <w:tblGrid>
        <w:gridCol w:w="3652"/>
        <w:gridCol w:w="567"/>
        <w:gridCol w:w="2126"/>
        <w:gridCol w:w="567"/>
        <w:gridCol w:w="2268"/>
        <w:gridCol w:w="709"/>
      </w:tblGrid>
      <w:tr w:rsidR="009F11F4" w:rsidRPr="00C03B5F" w:rsidTr="00140129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1F4" w:rsidRPr="00C03B5F" w:rsidRDefault="009F11F4" w:rsidP="00DC1301">
            <w:pPr>
              <w:spacing w:before="120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3. </w:t>
            </w:r>
            <w:r w:rsidR="00DC1301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Timpul total estimat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ore pe semestru 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i activită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i didactice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2E69ED" w:rsidRPr="00C03B5F" w:rsidTr="00B77D91">
        <w:trPr>
          <w:cantSplit/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3.1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Număr de ore pe săptămână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9A785F" w:rsidP="005A1C54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in care</w:t>
            </w:r>
            <w:r w:rsidR="009F11F4" w:rsidRPr="00C03B5F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="009C4427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A1C54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3.2</w:t>
            </w:r>
            <w:r w:rsidR="009C4427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="009F11F4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5A1C54" w:rsidP="008C294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3.3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8C294A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F11F4" w:rsidRPr="00C03B5F">
              <w:rPr>
                <w:rFonts w:ascii="Arial" w:hAnsi="Arial" w:cs="Arial"/>
                <w:noProof/>
                <w:sz w:val="20"/>
                <w:szCs w:val="20"/>
              </w:rPr>
              <w:t>seminar/lab</w:t>
            </w:r>
            <w:r w:rsidR="009A785F" w:rsidRPr="00C03B5F">
              <w:rPr>
                <w:rFonts w:ascii="Arial" w:hAnsi="Arial" w:cs="Arial"/>
                <w:noProof/>
                <w:sz w:val="20"/>
                <w:szCs w:val="20"/>
              </w:rPr>
              <w:t>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</w:tr>
      <w:tr w:rsidR="002E69ED" w:rsidRPr="00C03B5F" w:rsidTr="00B77D91">
        <w:trPr>
          <w:cantSplit/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03B5F" w:rsidRDefault="009C4427" w:rsidP="00D90370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D90370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4</w:t>
            </w:r>
            <w:r w:rsidR="009F11F4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9A785F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Total ore din planul de învă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="009A785F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ământ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03B5F" w:rsidRDefault="009A785F" w:rsidP="008C294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din care:</w:t>
            </w:r>
            <w:r w:rsidR="009C4427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90370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3.5</w:t>
            </w:r>
            <w:r w:rsidR="008C294A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</w:t>
            </w:r>
            <w:r w:rsidR="00D90370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9C4427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03B5F" w:rsidRDefault="00D90370" w:rsidP="008C294A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3.6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8C294A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9A785F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seminar/laborator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28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1A180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Distribu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Studiu după manual, suport de curs, bibliografie 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795E4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32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Documentare suplimentară în bibliotecă, pe platformele electronice de specialitate 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795E4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12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Pregătire seminarii/laboratoare,</w:t>
            </w:r>
            <w:r w:rsidR="009F11F4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teme, referate, portofolii 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795E4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795E4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9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516B96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Alte activită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="008C294A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F11F4" w:rsidRPr="00C03B5F">
              <w:rPr>
                <w:rFonts w:ascii="Arial" w:hAnsi="Arial" w:cs="Arial"/>
                <w:noProof/>
                <w:sz w:val="20"/>
                <w:szCs w:val="20"/>
              </w:rPr>
              <w:t>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516B96" w:rsidP="00516B96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-</w:t>
            </w:r>
          </w:p>
        </w:tc>
      </w:tr>
    </w:tbl>
    <w:p w:rsidR="009F11F4" w:rsidRPr="00C03B5F" w:rsidRDefault="009F11F4" w:rsidP="00723E55">
      <w:pPr>
        <w:ind w:left="57"/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/>
      </w:tblPr>
      <w:tblGrid>
        <w:gridCol w:w="9180"/>
        <w:gridCol w:w="709"/>
      </w:tblGrid>
      <w:tr w:rsidR="00392CCE" w:rsidRPr="00C03B5F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C03B5F" w:rsidRDefault="009C4427" w:rsidP="001A180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7</w:t>
            </w:r>
            <w:r w:rsidR="00392CCE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92CCE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Total </w:t>
            </w:r>
            <w:r w:rsidR="001C23ED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ore studiu individual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C03B5F" w:rsidRDefault="006A559C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69</w:t>
            </w:r>
          </w:p>
        </w:tc>
      </w:tr>
      <w:tr w:rsidR="00392CCE" w:rsidRPr="00C03B5F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C03B5F" w:rsidRDefault="00E563D1" w:rsidP="001A1803">
            <w:pPr>
              <w:ind w:left="57"/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8</w:t>
            </w:r>
            <w:r w:rsidR="00392CCE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1C23ED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C03B5F" w:rsidRDefault="006A559C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125</w:t>
            </w:r>
          </w:p>
        </w:tc>
      </w:tr>
      <w:tr w:rsidR="00392CCE" w:rsidRPr="00C03B5F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C03B5F" w:rsidRDefault="00392CCE" w:rsidP="008C294A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>3.</w:t>
            </w:r>
            <w:r w:rsidR="001A1803" w:rsidRPr="00C03B5F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>9</w:t>
            </w:r>
            <w:r w:rsidR="008C294A" w:rsidRPr="00C03B5F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 xml:space="preserve"> </w:t>
            </w:r>
            <w:r w:rsidR="001C23ED" w:rsidRPr="00C03B5F">
              <w:rPr>
                <w:rFonts w:ascii="Arial" w:hAnsi="Arial" w:cs="Arial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C03B5F" w:rsidRDefault="00B77D91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</w:tbl>
    <w:p w:rsidR="00AF6BFD" w:rsidRPr="00C03B5F" w:rsidRDefault="00AF6BFD" w:rsidP="00AF6BFD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095"/>
      </w:tblGrid>
      <w:tr w:rsidR="00AF6BFD" w:rsidRPr="00C03B5F" w:rsidTr="00041B5C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BFD" w:rsidRPr="00C03B5F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 </w:t>
            </w:r>
            <w:r w:rsidR="003531F8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Precondi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ţ</w:t>
            </w:r>
            <w:r w:rsidR="003531F8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ii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(</w:t>
            </w:r>
            <w:r w:rsidR="003531F8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dacă este cazul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)</w:t>
            </w:r>
          </w:p>
        </w:tc>
      </w:tr>
      <w:tr w:rsidR="00AF6BFD" w:rsidRPr="00C03B5F" w:rsidTr="00041B5C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03B5F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="003531F8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03B5F" w:rsidRDefault="00516B96" w:rsidP="001401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Nu este cazul</w:t>
            </w:r>
          </w:p>
        </w:tc>
      </w:tr>
      <w:tr w:rsidR="00AF6BFD" w:rsidRPr="00C03B5F" w:rsidTr="00041B5C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03B5F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="003531F8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competen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="003531F8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03B5F" w:rsidRDefault="00516B96" w:rsidP="001401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Nu este cazul</w:t>
            </w:r>
          </w:p>
        </w:tc>
      </w:tr>
    </w:tbl>
    <w:p w:rsidR="00140129" w:rsidRPr="00C03B5F" w:rsidRDefault="00140129" w:rsidP="00140129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095"/>
      </w:tblGrid>
      <w:tr w:rsidR="00140129" w:rsidRPr="00C03B5F" w:rsidTr="00041B5C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129" w:rsidRPr="00C03B5F" w:rsidRDefault="003531F8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5. Condi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  <w:r w:rsidR="00140129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140129" w:rsidRPr="00C03B5F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dacă este cazul</w:t>
            </w:r>
            <w:r w:rsidR="00140129" w:rsidRPr="00C03B5F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355A81" w:rsidRPr="00A335E3" w:rsidTr="003531F8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81" w:rsidRPr="00C03B5F" w:rsidRDefault="00355A81" w:rsidP="00355A8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5.1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De desfăşurare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81" w:rsidRPr="00C03B5F" w:rsidRDefault="00355A81" w:rsidP="00355A81">
            <w:pPr>
              <w:numPr>
                <w:ilvl w:val="0"/>
                <w:numId w:val="24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it-IT"/>
              </w:rPr>
              <w:t>Sală de curs dotată corespunzător (tablă, laptop, videoproiector)</w:t>
            </w:r>
          </w:p>
          <w:p w:rsidR="00355A81" w:rsidRPr="00C03B5F" w:rsidRDefault="00355A81" w:rsidP="00355A81">
            <w:pP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</w:p>
        </w:tc>
      </w:tr>
      <w:tr w:rsidR="00355A81" w:rsidRPr="00A335E3" w:rsidTr="003531F8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81" w:rsidRPr="00C03B5F" w:rsidRDefault="00355A81" w:rsidP="00355A81">
            <w:pPr>
              <w:ind w:left="392" w:hanging="335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5.2 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desfăşurare a seminarului/ 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81" w:rsidRPr="00C03B5F" w:rsidRDefault="00355A81" w:rsidP="00355A81">
            <w:pPr>
              <w:numPr>
                <w:ilvl w:val="0"/>
                <w:numId w:val="24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Sală de seminar dotată corespunzător (tablă, laptop, videoproiector)</w:t>
            </w:r>
          </w:p>
          <w:p w:rsidR="00355A81" w:rsidRPr="00C03B5F" w:rsidRDefault="00355A81" w:rsidP="00355A81">
            <w:pPr>
              <w:numPr>
                <w:ilvl w:val="0"/>
                <w:numId w:val="25"/>
              </w:numPr>
              <w:ind w:left="36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it-IT"/>
              </w:rPr>
              <w:t>Participare activă la activităţile de seminar</w:t>
            </w:r>
          </w:p>
        </w:tc>
      </w:tr>
    </w:tbl>
    <w:p w:rsidR="006F1D45" w:rsidRPr="00C03B5F" w:rsidRDefault="006F1D45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0D5381" w:rsidRPr="00C03B5F" w:rsidRDefault="000D5381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0D5381" w:rsidRDefault="000D5381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C03B5F" w:rsidRDefault="00C03B5F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C03B5F" w:rsidRPr="00C03B5F" w:rsidRDefault="00C03B5F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0D5381" w:rsidRPr="00C03B5F" w:rsidRDefault="000D5381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7"/>
        <w:gridCol w:w="9242"/>
      </w:tblGrid>
      <w:tr w:rsidR="009F11F4" w:rsidRPr="00C03B5F" w:rsidTr="00A77064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11F4" w:rsidRPr="00C03B5F" w:rsidRDefault="009F11F4" w:rsidP="007460C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 xml:space="preserve">6. </w:t>
            </w:r>
            <w:r w:rsidR="007460C5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="007460C5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e specifice acumulate</w:t>
            </w:r>
          </w:p>
        </w:tc>
      </w:tr>
      <w:tr w:rsidR="009F11F4" w:rsidRPr="00A335E3" w:rsidTr="0006539B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11F4" w:rsidRPr="00C03B5F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96" w:rsidRPr="00C03B5F" w:rsidRDefault="00516B96" w:rsidP="00516B96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 xml:space="preserve">C1. </w:t>
            </w: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Operarea cu concepte fundamentale în domeniul psihologiei</w:t>
            </w:r>
          </w:p>
          <w:p w:rsidR="00516B96" w:rsidRPr="00C03B5F" w:rsidRDefault="00516B96" w:rsidP="00516B96">
            <w:pPr>
              <w:pStyle w:val="List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Utilizarea adecvată în comunicarea profesională a conceptelor, teoriilor şi metodelor de bază specifice Psihologiei</w:t>
            </w:r>
          </w:p>
          <w:p w:rsidR="00516B96" w:rsidRPr="00C03B5F" w:rsidRDefault="00516B96" w:rsidP="00516B96">
            <w:pPr>
              <w:pStyle w:val="List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Explicarea şi interpretarea faptelor și fenomenelor psihologice, utilizând adecvat concepte şi teorii de bază din domeniu</w:t>
            </w:r>
          </w:p>
          <w:p w:rsidR="00516B96" w:rsidRPr="00C03B5F" w:rsidRDefault="00516B96" w:rsidP="00516B96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>C3.  Evaluarea critică a situaţiilor  problematice şi a soluţiilor posibile în psihologie</w:t>
            </w:r>
          </w:p>
          <w:p w:rsidR="00516B96" w:rsidRPr="00C03B5F" w:rsidRDefault="00516B96" w:rsidP="00516B96">
            <w:pPr>
              <w:pStyle w:val="List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Evaluarea proceselor de învăţare, a rezultatelor şi a progresului înregistrat de elevi</w:t>
            </w:r>
          </w:p>
          <w:p w:rsidR="00516B96" w:rsidRPr="00C03B5F" w:rsidRDefault="00516B96" w:rsidP="00516B96">
            <w:pPr>
              <w:pStyle w:val="Listparagraf"/>
              <w:numPr>
                <w:ilvl w:val="0"/>
                <w:numId w:val="14"/>
              </w:num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Rezolvarea situaţiilor-problemă din câmpul educațional, pe baza analizei multiple şi a evaluării soluţiilor şi/ sau a alternativelor</w:t>
            </w:r>
          </w:p>
          <w:p w:rsidR="00516B96" w:rsidRPr="00C03B5F" w:rsidRDefault="00516B96" w:rsidP="00516B96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>C5. Proiectarea şi realizarea intervenţiilor psihologice</w:t>
            </w:r>
          </w:p>
          <w:p w:rsidR="009F11F4" w:rsidRPr="00C03B5F" w:rsidRDefault="00516B96" w:rsidP="00516B96">
            <w:pPr>
              <w:pStyle w:val="Listcolorat-Accentuare11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Proiectarea unui plan de intervenţie psihologică şi aplicarea lui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într-o situație specifică din domeniul educațional</w:t>
            </w:r>
          </w:p>
        </w:tc>
      </w:tr>
      <w:tr w:rsidR="009F11F4" w:rsidRPr="00A335E3" w:rsidTr="00516B96">
        <w:trPr>
          <w:trHeight w:val="16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11F4" w:rsidRPr="00C03B5F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96" w:rsidRPr="00C03B5F" w:rsidRDefault="00516B96" w:rsidP="00516B96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CT1.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Cooperarea eficientă în echipe de lucru profesionale, interdisciplinare, specifice desfăşurării proiectelor şi programelor din domeniul psihologiei; </w:t>
            </w:r>
          </w:p>
          <w:p w:rsidR="00E61C62" w:rsidRPr="00C03B5F" w:rsidRDefault="00516B96" w:rsidP="00516B96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 xml:space="preserve">CT2.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Utilizarea metodelor şi tehnicilor eficiente de învăţare pe tot parcursul vieţii, în vederea formării şi dezvoltării profesionale continue</w:t>
            </w:r>
          </w:p>
        </w:tc>
      </w:tr>
    </w:tbl>
    <w:p w:rsidR="00A77064" w:rsidRPr="00C03B5F" w:rsidRDefault="00A77064" w:rsidP="00A77064">
      <w:pPr>
        <w:rPr>
          <w:rFonts w:ascii="Arial" w:hAnsi="Arial" w:cs="Arial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9207"/>
      </w:tblGrid>
      <w:tr w:rsidR="00A77064" w:rsidRPr="00A335E3" w:rsidTr="00C3286E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064" w:rsidRPr="00C03B5F" w:rsidRDefault="003C0AE3" w:rsidP="007460C5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7</w:t>
            </w:r>
            <w:r w:rsidR="00A77064"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 xml:space="preserve">. </w:t>
            </w:r>
            <w:r w:rsidR="007460C5"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Obiectivele disciplinei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 xml:space="preserve"> 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(</w:t>
            </w:r>
            <w:r w:rsidR="007460C5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din grila competen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ţ</w:t>
            </w:r>
            <w:r w:rsidR="007460C5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elor specifice acumulate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)</w:t>
            </w:r>
          </w:p>
        </w:tc>
      </w:tr>
      <w:tr w:rsidR="00A77064" w:rsidRPr="00A335E3" w:rsidTr="007460C5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7064" w:rsidRPr="00C03B5F" w:rsidRDefault="00623F40" w:rsidP="007460C5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7.1</w:t>
            </w:r>
            <w:r w:rsidR="00A77064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7460C5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96" w:rsidRPr="00C03B5F" w:rsidRDefault="00516B96" w:rsidP="00516B9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Utilizarea conceptelor și teoriilor psihologice în analiza și interpretarea proceselor, fenomenelor și comportamentelor implicate în actul educațional.</w:t>
            </w:r>
          </w:p>
          <w:p w:rsidR="00C3286E" w:rsidRPr="00C03B5F" w:rsidRDefault="00C3286E" w:rsidP="00516B96">
            <w:pPr>
              <w:pStyle w:val="Listcolorat-Accentuare11"/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45105A" w:rsidRPr="00A335E3" w:rsidTr="00A11E77">
        <w:trPr>
          <w:trHeight w:val="21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105A" w:rsidRPr="00C03B5F" w:rsidRDefault="00623F40" w:rsidP="007460C5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7.2</w:t>
            </w:r>
            <w:r w:rsidR="0045105A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7460C5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DD" w:rsidRPr="00C03B5F" w:rsidRDefault="000E6AF2" w:rsidP="008E32DD">
            <w:pPr>
              <w:ind w:left="57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es-ES_tradnl"/>
              </w:rPr>
              <w:t>După</w:t>
            </w:r>
            <w:r w:rsidR="008E32DD" w:rsidRPr="00C03B5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ro-RO"/>
              </w:rPr>
              <w:t xml:space="preserve"> finalizarea cu succes a acestei discipline, studenţii vor fi capabili să:</w:t>
            </w:r>
          </w:p>
          <w:p w:rsidR="008E32DD" w:rsidRPr="00C03B5F" w:rsidRDefault="008E32DD" w:rsidP="008E32DD">
            <w:pPr>
              <w:numPr>
                <w:ilvl w:val="0"/>
                <w:numId w:val="13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Descrie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modelele teoretice ale învăţării</w:t>
            </w:r>
            <w:r w:rsidRPr="00C03B5F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procesele și fenomenele psihice implicate în această activitate umană complexă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;</w:t>
            </w:r>
          </w:p>
          <w:p w:rsidR="008E32DD" w:rsidRPr="00C03B5F" w:rsidRDefault="008E32DD" w:rsidP="008E32DD">
            <w:pPr>
              <w:numPr>
                <w:ilvl w:val="0"/>
                <w:numId w:val="13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Explice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fundamentele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și mecanismele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psihologice ale fenomenelor specifice actului educaţional;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</w:p>
          <w:p w:rsidR="008E32DD" w:rsidRPr="00C03B5F" w:rsidRDefault="008E32DD" w:rsidP="008E32DD">
            <w:pPr>
              <w:numPr>
                <w:ilvl w:val="0"/>
                <w:numId w:val="13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Analizeze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cauzele psihologice ale unor situații educaționale problematice;</w:t>
            </w:r>
          </w:p>
          <w:p w:rsidR="00E61C62" w:rsidRPr="00C03B5F" w:rsidRDefault="008E32DD" w:rsidP="008E32DD">
            <w:pPr>
              <w:numPr>
                <w:ilvl w:val="0"/>
                <w:numId w:val="13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Utilizeze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cunoştinţele psihologice pentru  prevenția și intervenţia adecvată în situaţii şcolare concrete.</w:t>
            </w:r>
          </w:p>
        </w:tc>
      </w:tr>
    </w:tbl>
    <w:p w:rsidR="0045105A" w:rsidRPr="00C03B5F" w:rsidRDefault="0045105A" w:rsidP="0045105A">
      <w:pPr>
        <w:rPr>
          <w:rFonts w:ascii="Arial" w:hAnsi="Arial" w:cs="Arial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3402"/>
        <w:gridCol w:w="2554"/>
        <w:gridCol w:w="140"/>
        <w:gridCol w:w="2551"/>
      </w:tblGrid>
      <w:tr w:rsidR="0045105A" w:rsidRPr="00C03B5F" w:rsidTr="0045105A">
        <w:trPr>
          <w:trHeight w:val="255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05A" w:rsidRPr="00C03B5F" w:rsidRDefault="00E07B9F" w:rsidP="0045105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8. Con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inut</w:t>
            </w:r>
          </w:p>
        </w:tc>
      </w:tr>
      <w:tr w:rsidR="001828EA" w:rsidRPr="00C03B5F" w:rsidTr="001828EA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C03B5F" w:rsidRDefault="00D27280" w:rsidP="00D2728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C03B5F" w:rsidRDefault="00E07B9F" w:rsidP="0045105A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80" w:rsidRPr="00C03B5F" w:rsidRDefault="00E07B9F" w:rsidP="0045105A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03B5F" w:rsidRDefault="00E07B9F" w:rsidP="0045105A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Observa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</w:p>
          <w:p w:rsidR="00D27280" w:rsidRPr="00C03B5F" w:rsidRDefault="008A2360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E07B9F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ore 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="00E07B9F" w:rsidRPr="00C03B5F">
              <w:rPr>
                <w:rFonts w:ascii="Arial" w:hAnsi="Arial" w:cs="Arial"/>
                <w:noProof/>
                <w:sz w:val="20"/>
                <w:szCs w:val="20"/>
              </w:rPr>
              <w:t>i referin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E07B9F" w:rsidRPr="00C03B5F">
              <w:rPr>
                <w:rFonts w:ascii="Arial" w:hAnsi="Arial" w:cs="Arial"/>
                <w:noProof/>
                <w:sz w:val="20"/>
                <w:szCs w:val="20"/>
              </w:rPr>
              <w:t>e bibliografice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828EA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Curs 1</w:t>
            </w:r>
          </w:p>
          <w:p w:rsidR="007B4CFD" w:rsidRPr="00C03B5F" w:rsidRDefault="007B4CFD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0F20AE" w:rsidP="000F20AE">
            <w:pPr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es-ES_tradnl"/>
              </w:rPr>
              <w:t>P</w:t>
            </w:r>
            <w:r w:rsidR="00856066"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sihologi</w:t>
            </w: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a</w:t>
            </w:r>
            <w:r w:rsidR="00D4791F"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 xml:space="preserve"> </w:t>
            </w:r>
            <w:r w:rsidR="00587DF1"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educației</w:t>
            </w:r>
            <w:r w:rsidRPr="00C03B5F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: </w:t>
            </w:r>
            <w:r w:rsidRPr="00C03B5F">
              <w:rPr>
                <w:rFonts w:ascii="Arial" w:hAnsi="Arial" w:cs="Arial"/>
                <w:b/>
                <w:spacing w:val="2"/>
                <w:sz w:val="20"/>
                <w:szCs w:val="20"/>
                <w:lang w:val="ro-RO"/>
              </w:rPr>
              <w:t>un instrument pentru predarea eficientă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856066" w:rsidP="00856066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Explicaţia, c</w:t>
            </w:r>
            <w:r w:rsidR="00E6419E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onversația euristică, </w:t>
            </w:r>
            <w:r w:rsidR="00E6419E" w:rsidRPr="00C03B5F">
              <w:rPr>
                <w:rFonts w:ascii="Arial" w:hAnsi="Arial" w:cs="Arial"/>
                <w:sz w:val="20"/>
                <w:szCs w:val="20"/>
                <w:lang w:val="ro-RO"/>
              </w:rPr>
              <w:t>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E6419E" w:rsidP="00E6419E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EF43D1" w:rsidRPr="00C03B5F" w:rsidRDefault="00982E02" w:rsidP="00B24B1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A., Iacob L. (coord.), (1998)</w:t>
            </w:r>
          </w:p>
          <w:p w:rsidR="00856066" w:rsidRPr="00C03B5F" w:rsidRDefault="00856066" w:rsidP="00856066">
            <w:pPr>
              <w:pStyle w:val="Listparagraf"/>
              <w:ind w:left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856066" w:rsidRPr="00C03B5F" w:rsidRDefault="00856066" w:rsidP="00B24B1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70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828EA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Curs 2</w:t>
            </w:r>
          </w:p>
          <w:p w:rsidR="007B4CFD" w:rsidRPr="00C03B5F" w:rsidRDefault="007B4CFD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0F20AE" w:rsidP="00587DF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Profesor expert </w:t>
            </w:r>
            <w:r w:rsidRPr="00C03B5F">
              <w:rPr>
                <w:rFonts w:ascii="Arial" w:hAnsi="Arial" w:cs="Arial"/>
                <w:b/>
                <w:bCs/>
                <w:i/>
                <w:sz w:val="20"/>
                <w:szCs w:val="20"/>
                <w:lang w:val="ro-RO"/>
              </w:rPr>
              <w:t>vs</w:t>
            </w: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. Profesor novice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0F20AE" w:rsidP="00E6419E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E</w:t>
            </w:r>
            <w:r w:rsidR="00E6419E" w:rsidRPr="00C03B5F">
              <w:rPr>
                <w:rFonts w:ascii="Arial" w:hAnsi="Arial" w:cs="Arial"/>
                <w:sz w:val="20"/>
                <w:szCs w:val="20"/>
                <w:lang w:val="ro-RO"/>
              </w:rPr>
              <w:t>xplicația, conversaţia euristică,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E6419E" w:rsidP="00E6419E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856066" w:rsidRPr="00C03B5F" w:rsidRDefault="00856066" w:rsidP="00E6419E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EF43D1" w:rsidRPr="00C03B5F" w:rsidRDefault="00EF43D1" w:rsidP="00E6419E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828EA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Curs 3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587DF1" w:rsidP="000F20AE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În</w:t>
            </w:r>
            <w:r w:rsidR="000F20AE"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ţelegerea diversităţii dintr-o clasă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9E" w:rsidRPr="00C03B5F" w:rsidRDefault="00E6419E" w:rsidP="00E6419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Prelegere susținută de videoproiecție și filme didactice,  conversaţia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E6419E" w:rsidP="00E6419E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lastRenderedPageBreak/>
              <w:t>2h</w:t>
            </w:r>
          </w:p>
          <w:p w:rsidR="00EF43D1" w:rsidRPr="00C03B5F" w:rsidRDefault="000F20AE" w:rsidP="00EF43D1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7F3098" w:rsidRPr="00C03B5F" w:rsidRDefault="00EF43D1" w:rsidP="000F20AE">
            <w:pPr>
              <w:pStyle w:val="Listparagraf"/>
              <w:ind w:left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(2010)</w:t>
            </w:r>
          </w:p>
          <w:p w:rsidR="000F20AE" w:rsidRPr="00C03B5F" w:rsidRDefault="000F20AE" w:rsidP="000F20AE">
            <w:pPr>
              <w:pStyle w:val="Listparagraf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Santrock, J. (2011)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828EA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lastRenderedPageBreak/>
              <w:t>Curs 4</w:t>
            </w:r>
          </w:p>
          <w:p w:rsidR="00D219FD" w:rsidRPr="00C03B5F" w:rsidRDefault="00D219FD" w:rsidP="006D7D96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856066" w:rsidP="00856066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Dezvoltarea abilităţilor cognitive</w:t>
            </w:r>
            <w:r w:rsidR="00172669"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şi a limbajului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9E" w:rsidRPr="00C03B5F" w:rsidRDefault="00E6419E" w:rsidP="00E6419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 și filme didactice,  conversaţia 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E6419E" w:rsidP="00E6419E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856066" w:rsidRPr="00C03B5F" w:rsidRDefault="00856066" w:rsidP="00D4791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A., Iacob L. (coord.), (1998)</w:t>
            </w:r>
          </w:p>
          <w:p w:rsidR="00856066" w:rsidRPr="00C03B5F" w:rsidRDefault="00856066" w:rsidP="0085606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R.(2010)</w:t>
            </w:r>
          </w:p>
          <w:p w:rsidR="00856066" w:rsidRPr="00C03B5F" w:rsidRDefault="00856066" w:rsidP="0085606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Sălăvăstru, D. (2009)</w:t>
            </w:r>
          </w:p>
          <w:p w:rsidR="00856066" w:rsidRPr="00C03B5F" w:rsidRDefault="00856066" w:rsidP="0085606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856066" w:rsidRPr="00C03B5F" w:rsidRDefault="00856066" w:rsidP="0085606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D0F22" w:rsidRPr="00C03B5F" w:rsidRDefault="00AD0F22" w:rsidP="00EF43D1">
            <w:pPr>
              <w:pStyle w:val="Listparagraf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828EA" w:rsidP="001828EA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Curs </w:t>
            </w:r>
            <w:r w:rsidR="00D219FD" w:rsidRPr="00C03B5F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72669" w:rsidP="00856066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Î</w:t>
            </w:r>
            <w:r w:rsidR="00856066"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nvăţare</w:t>
            </w: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 şcolară: abordări comportamentale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9E" w:rsidRPr="00C03B5F" w:rsidRDefault="00E6419E" w:rsidP="00E6419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 și filme didactice,  conversaţia 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E" w:rsidRPr="00C03B5F" w:rsidRDefault="00A8784E" w:rsidP="00A8784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 A., Iacob L. (coord.), (1998)</w:t>
            </w:r>
          </w:p>
          <w:p w:rsidR="00A8784E" w:rsidRPr="00C03B5F" w:rsidRDefault="00A8784E" w:rsidP="00A8784E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Illeris, K. (2014)</w:t>
            </w:r>
          </w:p>
          <w:p w:rsidR="00A8784E" w:rsidRPr="00C03B5F" w:rsidRDefault="00A8784E" w:rsidP="00A8784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A8784E" w:rsidRPr="00C03B5F" w:rsidRDefault="00A8784E" w:rsidP="00A8784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A8784E" w:rsidRPr="00C03B5F" w:rsidRDefault="00A8784E" w:rsidP="00A8784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EF43D1" w:rsidRPr="00C03B5F" w:rsidRDefault="00EF43D1" w:rsidP="00EF43D1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828EA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Curs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A8784E" w:rsidP="00501D46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Învăţarea şcolară: abordări cognitive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9E" w:rsidRPr="00C03B5F" w:rsidRDefault="00E6419E" w:rsidP="00E6419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conversaţia 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1" w:rsidRPr="00C03B5F" w:rsidRDefault="00501D46" w:rsidP="00501D46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2 </w:t>
            </w:r>
            <w:r w:rsidR="00E6419E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h</w:t>
            </w:r>
          </w:p>
          <w:p w:rsidR="00EF43D1" w:rsidRPr="00C03B5F" w:rsidRDefault="00C11ED8" w:rsidP="00501D4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 A., Iacob L. (coord.), (1998)</w:t>
            </w:r>
          </w:p>
          <w:p w:rsidR="00A8784E" w:rsidRPr="00C03B5F" w:rsidRDefault="00A8784E" w:rsidP="00A8784E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Illeris, K. (2014)</w:t>
            </w:r>
          </w:p>
          <w:p w:rsidR="00501D46" w:rsidRPr="00C03B5F" w:rsidRDefault="00501D46" w:rsidP="00501D4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501D46" w:rsidRPr="00C03B5F" w:rsidRDefault="00501D46" w:rsidP="00501D4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501D46" w:rsidRPr="00C03B5F" w:rsidRDefault="00501D46" w:rsidP="00501D4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501D46" w:rsidRPr="00C03B5F" w:rsidRDefault="00501D46" w:rsidP="00501D4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6D7D96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Curs 7</w:t>
            </w:r>
            <w:r w:rsidR="00D219FD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A8784E" w:rsidP="00172669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Învăţarea şcolară: abordări socio-cognitive şi constructiviste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9E" w:rsidRPr="00C03B5F" w:rsidRDefault="000120E3" w:rsidP="00E6419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conversaţia 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69" w:rsidRPr="00C03B5F" w:rsidRDefault="00172669" w:rsidP="00172669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 h</w:t>
            </w:r>
          </w:p>
          <w:p w:rsidR="00172669" w:rsidRPr="00C03B5F" w:rsidRDefault="00172669" w:rsidP="001726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 A., Iacob L. (coord.), (1998)</w:t>
            </w:r>
          </w:p>
          <w:p w:rsidR="00172669" w:rsidRPr="00C03B5F" w:rsidRDefault="00172669" w:rsidP="001726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172669" w:rsidRPr="00C03B5F" w:rsidRDefault="00172669" w:rsidP="001726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172669" w:rsidRPr="00C03B5F" w:rsidRDefault="00172669" w:rsidP="001726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EF43D1" w:rsidRPr="00C03B5F" w:rsidRDefault="00EF43D1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D4791F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828EA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Curs 8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A8784E" w:rsidP="000120E3">
            <w:pPr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Motivația pentru învățare</w:t>
            </w:r>
            <w:r w:rsidRPr="00C03B5F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 – teorii cu privire la motivația umană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conversaţia 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A8784E" w:rsidRPr="00C03B5F" w:rsidRDefault="00A8784E" w:rsidP="00A8784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Sălăvăstru D. (2004)</w:t>
            </w:r>
          </w:p>
          <w:p w:rsidR="000120E3" w:rsidRPr="00C03B5F" w:rsidRDefault="00A8784E" w:rsidP="00A8784E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Alderman</w:t>
            </w:r>
            <w:r w:rsidRPr="00C03B5F">
              <w:rPr>
                <w:rStyle w:val="publicationinfo"/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M. K. (2004).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828EA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Curs 9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0495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Motivația pentru învățare</w:t>
            </w:r>
            <w:r w:rsidRPr="00C03B5F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 - Modele explicative ale motivației 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în context  școlar, variabile motivaționale și modalități de optimizare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conversaţia 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953" w:rsidRPr="00C03B5F" w:rsidRDefault="00104953" w:rsidP="0010495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104953" w:rsidRPr="00C03B5F" w:rsidRDefault="00104953" w:rsidP="0010495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Alderman</w:t>
            </w:r>
            <w:r w:rsidRPr="00C03B5F">
              <w:rPr>
                <w:rStyle w:val="publicationinfo"/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M. K. (2004).</w:t>
            </w:r>
          </w:p>
          <w:p w:rsidR="00104953" w:rsidRPr="00C03B5F" w:rsidRDefault="00104953" w:rsidP="0010495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104953" w:rsidRPr="00C03B5F" w:rsidRDefault="00104953" w:rsidP="0010495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104953" w:rsidRPr="00C03B5F" w:rsidRDefault="00104953" w:rsidP="0010495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2E035C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828EA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Curs 10 </w:t>
            </w:r>
            <w:r w:rsidR="00D219FD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0495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 xml:space="preserve">Predarea centrată pe profesor </w:t>
            </w:r>
            <w:r w:rsidRPr="00C03B5F">
              <w:rPr>
                <w:rFonts w:ascii="Arial" w:hAnsi="Arial" w:cs="Arial"/>
                <w:b/>
                <w:bCs/>
                <w:i/>
                <w:spacing w:val="2"/>
                <w:sz w:val="20"/>
                <w:szCs w:val="20"/>
                <w:lang w:val="ro-RO"/>
              </w:rPr>
              <w:t>vs</w:t>
            </w: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. Predarea centrată pe elev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2E035C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Prelegerea susținută de videoproiecție și filme didactice,  conversaţia euristică, observația didactică, descoperirea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didactică, explicația</w:t>
            </w:r>
            <w:r w:rsidR="002E035C" w:rsidRPr="00C03B5F">
              <w:rPr>
                <w:rFonts w:ascii="Arial" w:hAnsi="Arial" w:cs="Arial"/>
                <w:sz w:val="20"/>
                <w:szCs w:val="20"/>
                <w:lang w:val="ro-RO"/>
              </w:rPr>
              <w:t>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lastRenderedPageBreak/>
              <w:t>2h</w:t>
            </w:r>
          </w:p>
          <w:p w:rsidR="002E035C" w:rsidRPr="00C03B5F" w:rsidRDefault="002E035C" w:rsidP="002E035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2E035C" w:rsidRPr="00C03B5F" w:rsidRDefault="002E035C" w:rsidP="002E035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2E035C" w:rsidRPr="00C03B5F" w:rsidRDefault="002E035C" w:rsidP="002E035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2E035C" w:rsidRPr="00C03B5F" w:rsidRDefault="002E035C" w:rsidP="002E035C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828EA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Curs 11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iCs/>
                <w:sz w:val="20"/>
                <w:szCs w:val="20"/>
                <w:lang w:val="ro-RO"/>
              </w:rPr>
              <w:t>Emoțiile în mediul școlar</w:t>
            </w:r>
            <w:r w:rsidR="00BF00BB" w:rsidRPr="00C03B5F">
              <w:rPr>
                <w:rFonts w:ascii="Arial" w:hAnsi="Arial" w:cs="Arial"/>
                <w:b/>
                <w:iCs/>
                <w:sz w:val="20"/>
                <w:szCs w:val="20"/>
                <w:lang w:val="ro-RO"/>
              </w:rPr>
              <w:t xml:space="preserve"> – </w:t>
            </w:r>
            <w:r w:rsidR="00BF00BB" w:rsidRPr="00C03B5F">
              <w:rPr>
                <w:rFonts w:ascii="Arial" w:hAnsi="Arial" w:cs="Arial"/>
                <w:bCs/>
                <w:iCs/>
                <w:sz w:val="20"/>
                <w:szCs w:val="20"/>
                <w:lang w:val="ro-RO"/>
              </w:rPr>
              <w:t>mecanisme, tipuri și modalități de reglare în favoarea învățării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conversaţia euristică,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Curelaru, V. (202</w:t>
            </w:r>
            <w:r w:rsidR="00C95972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)</w:t>
            </w:r>
          </w:p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>Shutz, P.A., &amp; Pekrun, R. (eds.) (2007)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828EA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Curs 12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3C7E32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Mecanisme psihosociale implicate în </w:t>
            </w:r>
            <w:r w:rsidR="00BB523D"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clasa de elevi</w:t>
            </w:r>
            <w:r w:rsidR="00BB523D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– particularitățile clasei de elevi ca grup social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 conversaţia euristică, descoperirea didactică, explicația, problematizarea, studiul de caz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2E602C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 A., Iacob L. (coord.), (1998)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A02F8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Curs 13 </w:t>
            </w:r>
            <w:r w:rsidR="00D219FD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6D7D96" w:rsidP="000120E3">
            <w:pPr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Evaluarea învăţării 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 conversaţia euristică,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6D7D96" w:rsidRPr="00C03B5F" w:rsidRDefault="006D7D96" w:rsidP="006D7D9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6D7D96" w:rsidRPr="00C03B5F" w:rsidRDefault="006D7D96" w:rsidP="006D7D9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6D7D96" w:rsidRPr="00C03B5F" w:rsidRDefault="006D7D96" w:rsidP="006D7D9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828EA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Curs 14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Recapitulare sintetică, pregătire pentru examenul final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Conver</w:t>
            </w:r>
            <w:r w:rsidR="006D7D96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saţia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euristică, explicaţia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Total ore de curs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28 h</w:t>
            </w:r>
          </w:p>
        </w:tc>
      </w:tr>
      <w:tr w:rsidR="000120E3" w:rsidRPr="00C03B5F" w:rsidTr="00280D0F">
        <w:trPr>
          <w:trHeight w:val="2201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Bibliografie:</w:t>
            </w:r>
          </w:p>
          <w:p w:rsidR="000120E3" w:rsidRPr="00C03B5F" w:rsidRDefault="000120E3" w:rsidP="000120E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Alderman</w:t>
            </w:r>
            <w:r w:rsidRPr="00C03B5F">
              <w:rPr>
                <w:rStyle w:val="publicationinfo"/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M. K. (2004). </w:t>
            </w:r>
            <w:r w:rsidRPr="00C03B5F">
              <w:rPr>
                <w:rStyle w:val="publicationinfo"/>
                <w:rFonts w:ascii="Arial" w:hAnsi="Arial" w:cs="Arial"/>
                <w:i/>
                <w:iCs/>
                <w:sz w:val="20"/>
                <w:szCs w:val="20"/>
                <w:lang w:val="ro-RO"/>
              </w:rPr>
              <w:t>Motivation for Achievement: Possibilities for Teaching and Learning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2</w:t>
            </w:r>
            <w:r w:rsidRPr="00C03B5F">
              <w:rPr>
                <w:rFonts w:ascii="Arial" w:hAnsi="Arial" w:cs="Arial"/>
                <w:sz w:val="20"/>
                <w:szCs w:val="20"/>
                <w:vertAlign w:val="superscript"/>
                <w:lang w:val="ro-RO"/>
              </w:rPr>
              <w:t xml:space="preserve">nd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NJ: Lawrence Erlbaum Associates. 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Cosmovici A., Iacob L. (coord.), (1998).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Psihologie şcolară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, Ed. Polirom, Iași.</w:t>
            </w:r>
          </w:p>
          <w:p w:rsidR="00724D24" w:rsidRPr="00C03B5F" w:rsidRDefault="00724D24" w:rsidP="00724D2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Deci, E. L., &amp; Ryan, R. M. (1985).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</w:rPr>
              <w:t>Intrinsic motivation and self-determination in human behavior</w:t>
            </w:r>
            <w:r w:rsidRPr="00C03B5F">
              <w:rPr>
                <w:rFonts w:ascii="Arial" w:hAnsi="Arial" w:cs="Arial"/>
                <w:sz w:val="20"/>
                <w:szCs w:val="20"/>
              </w:rPr>
              <w:t>. New York: Plenum.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Hattie, J. (2014).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Învățarea vizibilă. Ghid pentru profesori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Ed. Trei, București.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Illeris, K. (2014).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Teorii contemporane ale învățării. Autori de referință.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Ed. Trei, București.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Moreno, R. (2010). 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Educational Psychology,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John Wiley &amp; Sons, Inc.</w:t>
            </w:r>
            <w:bookmarkStart w:id="0" w:name="_GoBack"/>
            <w:bookmarkEnd w:id="0"/>
          </w:p>
          <w:p w:rsidR="00B33A0E" w:rsidRPr="00C03B5F" w:rsidRDefault="00B33A0E" w:rsidP="00B33A0E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1" w:name="_Hlk93928748"/>
            <w:r w:rsidRPr="00C03B5F">
              <w:rPr>
                <w:rFonts w:ascii="Arial" w:hAnsi="Arial" w:cs="Arial"/>
                <w:sz w:val="20"/>
                <w:szCs w:val="20"/>
                <w:lang w:val="es-ES_tradnl"/>
              </w:rPr>
              <w:t>Ryan, R. M., &amp; Deci, E. L. (2017). </w:t>
            </w:r>
            <w:bookmarkEnd w:id="1"/>
            <w:r w:rsidRPr="00C03B5F">
              <w:rPr>
                <w:rFonts w:ascii="Arial" w:hAnsi="Arial" w:cs="Arial"/>
                <w:i/>
                <w:iCs/>
                <w:sz w:val="20"/>
                <w:szCs w:val="20"/>
              </w:rPr>
              <w:t>Self-determination theory: Basic psychological needs in motivation, development, and wellness.</w:t>
            </w:r>
            <w:r w:rsidRPr="00C03B5F">
              <w:rPr>
                <w:rFonts w:ascii="Arial" w:hAnsi="Arial" w:cs="Arial"/>
                <w:sz w:val="20"/>
                <w:szCs w:val="20"/>
              </w:rPr>
              <w:t> The Guilford Press. </w:t>
            </w:r>
            <w:hyperlink r:id="rId8" w:tgtFrame="_blank" w:history="1">
              <w:r w:rsidRPr="00C03B5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https://doi.org/10.1521/978.14625/28806</w:t>
              </w:r>
            </w:hyperlink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Sălăvăstru D. (2004).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Psihologia educaţiei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Polirom, Iaşi.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Sălăvăstru D. (2009).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Psihologia învățării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Polirom, Iaşi.</w:t>
            </w:r>
          </w:p>
          <w:p w:rsidR="00724D24" w:rsidRPr="00C03B5F" w:rsidRDefault="00724D24" w:rsidP="00724D2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 xml:space="preserve">Schutz, P.A., Pekrun, R. (2007). Introduction to emotion in education, în P.A. Shutz &amp; R. Pekrun, (eds.),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</w:rPr>
              <w:t>Emotion in Education</w:t>
            </w:r>
            <w:r w:rsidRPr="00C03B5F">
              <w:rPr>
                <w:rFonts w:ascii="Arial" w:hAnsi="Arial" w:cs="Arial"/>
                <w:sz w:val="20"/>
                <w:szCs w:val="20"/>
              </w:rPr>
              <w:t xml:space="preserve"> (pp. 3-10), Academic Press, Elsevier.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 xml:space="preserve">Shutz, P.A., &amp; Pekrun, R. (eds.) (2007).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</w:rPr>
              <w:t>Emotion in Education</w:t>
            </w:r>
            <w:r w:rsidRPr="00C03B5F">
              <w:rPr>
                <w:rFonts w:ascii="Arial" w:hAnsi="Arial" w:cs="Arial"/>
                <w:sz w:val="20"/>
                <w:szCs w:val="20"/>
              </w:rPr>
              <w:t>, Academic Press, Elsevier.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Slavin, R.E. (2006).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 xml:space="preserve">Educational Psychology. Theory and practice,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8th edition, Pearson Education.</w:t>
            </w:r>
          </w:p>
          <w:p w:rsidR="00724D24" w:rsidRPr="00C03B5F" w:rsidRDefault="00724D24" w:rsidP="00724D2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Weiner, B. (1980). </w:t>
            </w:r>
            <w:r w:rsidRPr="00C03B5F">
              <w:rPr>
                <w:rStyle w:val="publicationinfo"/>
                <w:rFonts w:ascii="Arial" w:hAnsi="Arial" w:cs="Arial"/>
                <w:i/>
                <w:sz w:val="20"/>
                <w:szCs w:val="20"/>
                <w:lang w:val="ro-RO"/>
              </w:rPr>
              <w:t>Human Motivation.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New Jersey: Hillsdale, Lawrence Erlbaum Associates.</w:t>
            </w:r>
          </w:p>
          <w:p w:rsidR="000120E3" w:rsidRPr="00C03B5F" w:rsidRDefault="000120E3" w:rsidP="000120E3">
            <w:pPr>
              <w:pStyle w:val="Listparagraf"/>
              <w:ind w:left="36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0120E3" w:rsidRPr="00C03B5F" w:rsidRDefault="000120E3" w:rsidP="000120E3">
            <w:pPr>
              <w:pStyle w:val="ColorfulList-Accent11"/>
              <w:ind w:left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Referinţe suplimentare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: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724D24" w:rsidRPr="00C03B5F" w:rsidRDefault="00724D24" w:rsidP="00501D46">
            <w:pPr>
              <w:pStyle w:val="ColorfulList-Accent11"/>
              <w:ind w:left="36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</w:p>
          <w:p w:rsidR="00724D24" w:rsidRPr="00C03B5F" w:rsidRDefault="00724D24" w:rsidP="000120E3">
            <w:pPr>
              <w:pStyle w:val="ColorfulList-Accent11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Cozolino, L. (2017).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Predarea bazată pe atașament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Editura Trei, București.</w:t>
            </w:r>
          </w:p>
          <w:p w:rsidR="00724D24" w:rsidRPr="00C03B5F" w:rsidRDefault="00724D24" w:rsidP="000120E3">
            <w:pPr>
              <w:pStyle w:val="ColorfulList-Accent11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Cucoş, C. (coord),  (2008),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Psihopedagogie pentru examenul de definitivat şi grade didactice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Polirom, Iași.</w:t>
            </w:r>
          </w:p>
          <w:p w:rsidR="00724D24" w:rsidRPr="00C03B5F" w:rsidRDefault="00724D24" w:rsidP="000120E3">
            <w:pPr>
              <w:pStyle w:val="ColorfulList-Accent11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Marzano, R. J. (2015).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Arta și știința predării,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 Editura Trei, București.</w:t>
            </w:r>
          </w:p>
          <w:p w:rsidR="00D4791F" w:rsidRPr="00C03B5F" w:rsidRDefault="00D4791F" w:rsidP="000120E3">
            <w:pPr>
              <w:pStyle w:val="ColorfulList-Accent11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Parini, J. (2005).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The Art of Teaching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, University Press, Oxford. </w:t>
            </w:r>
          </w:p>
          <w:p w:rsidR="00724D24" w:rsidRPr="00C03B5F" w:rsidRDefault="00724D24" w:rsidP="00D4791F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 xml:space="preserve">Ryan, R.M. &amp; Deci, E.L. (2000), </w:t>
            </w:r>
            <w:r w:rsidRPr="00C03B5F">
              <w:rPr>
                <w:rFonts w:ascii="Arial" w:hAnsi="Arial" w:cs="Arial"/>
                <w:bCs/>
                <w:sz w:val="20"/>
                <w:szCs w:val="20"/>
              </w:rPr>
              <w:t xml:space="preserve">Self-Determination Theory and the Facilitation of Intrinsic Motivation, Social Development, and Well-Being, </w:t>
            </w:r>
            <w:r w:rsidRPr="00C03B5F">
              <w:rPr>
                <w:rFonts w:ascii="Arial" w:hAnsi="Arial" w:cs="Arial"/>
                <w:i/>
                <w:sz w:val="20"/>
                <w:szCs w:val="20"/>
              </w:rPr>
              <w:t>American Psychologist</w:t>
            </w:r>
            <w:r w:rsidRPr="00C03B5F">
              <w:rPr>
                <w:rFonts w:ascii="Arial" w:hAnsi="Arial" w:cs="Arial"/>
                <w:sz w:val="20"/>
                <w:szCs w:val="20"/>
              </w:rPr>
              <w:t xml:space="preserve">, 55(1), 68-78. </w:t>
            </w:r>
          </w:p>
          <w:p w:rsidR="00C03B5F" w:rsidRPr="00C03B5F" w:rsidRDefault="00C03B5F" w:rsidP="00C03B5F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03B5F" w:rsidRPr="00C03B5F" w:rsidRDefault="00C03B5F" w:rsidP="00C03B5F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8.2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Observaţii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(ore şi referinţe bibliografice)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Seminar introductiv (prezentare generală a tematicii, cerinţelor şi criteriilor de evaluare)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Conversația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</w:tc>
      </w:tr>
      <w:tr w:rsidR="001828EA" w:rsidRPr="00C03B5F" w:rsidTr="001828EA">
        <w:trPr>
          <w:trHeight w:val="70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Factorii dezvoltării psihice: ereditatea, mediul şi educaţia 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dezbaterea, învățarea prin cooperare, studiul de caz,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Birch, A. (2000).</w:t>
            </w:r>
          </w:p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 Iacob L.  (coord.), (1998)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7B4CFD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7B4CFD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Cunoaștere și autocunoaștere; metode de evaluare a personalității</w:t>
            </w:r>
          </w:p>
          <w:p w:rsidR="000120E3" w:rsidRPr="00C03B5F" w:rsidRDefault="000120E3" w:rsidP="007B4CFD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7B4CFD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învățarea prin cooperare, studiul de caz, 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7B4CFD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7B4CFD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color w:val="000000"/>
                <w:sz w:val="20"/>
                <w:szCs w:val="20"/>
                <w:lang w:val="ro-RO" w:eastAsia="ro-RO"/>
              </w:rPr>
              <w:t>Băban, A. (coord.) (2011)</w:t>
            </w:r>
          </w:p>
          <w:p w:rsidR="000120E3" w:rsidRPr="00C03B5F" w:rsidRDefault="000120E3" w:rsidP="007B4CFD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 Iacob L.  (coord.), (1998)</w:t>
            </w:r>
          </w:p>
          <w:p w:rsidR="000120E3" w:rsidRPr="00C03B5F" w:rsidRDefault="000120E3" w:rsidP="007B4CFD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Boncu, St., Ceobanu, C. (2013).</w:t>
            </w:r>
          </w:p>
          <w:p w:rsidR="00FC078C" w:rsidRPr="00C03B5F" w:rsidRDefault="00FC078C" w:rsidP="007B4CFD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Mih, V. (2010), vol I, cap. IV</w:t>
            </w:r>
          </w:p>
        </w:tc>
      </w:tr>
      <w:tr w:rsidR="001828EA" w:rsidRPr="00A335E3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Caracterizarea etapelor de dezvoltare a copilului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dezbaterea, învățarea prin cooperare, studiul de caz,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Birch, A. (2000).</w:t>
            </w:r>
          </w:p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 Iacob L.  (coord.), (1998)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Şchiopu, U., Verza, E. (1997)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Dezvoltarea identităţii în preadolescență și adolescenţă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dezbaterea, învățarea prin cooperare, studiul de caz,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Adams, G.R.; Berzonsky, M.D. (coord.) (2009).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Inteligenţa. Tipuri de inteligenţă. Inteligenţele multiple – implicații educaționale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dezbaterea, învățarea prin cooperare, studiul de caz,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 Iacob L.  (coord.), (1998)</w:t>
            </w:r>
          </w:p>
          <w:p w:rsidR="000120E3" w:rsidRPr="00C03B5F" w:rsidRDefault="000120E3" w:rsidP="000120E3">
            <w:pPr>
              <w:ind w:left="57"/>
              <w:rPr>
                <w:rFonts w:ascii="Arial" w:eastAsia="Calibri" w:hAnsi="Arial" w:cs="Arial"/>
                <w:sz w:val="20"/>
                <w:szCs w:val="20"/>
                <w:lang w:val="ro-RO" w:bidi="sa-IN"/>
              </w:rPr>
            </w:pPr>
            <w:r w:rsidRPr="00C03B5F">
              <w:rPr>
                <w:rFonts w:ascii="Arial" w:eastAsia="Calibri" w:hAnsi="Arial" w:cs="Arial"/>
                <w:sz w:val="20"/>
                <w:szCs w:val="20"/>
                <w:lang w:val="ro-RO" w:bidi="sa-IN"/>
              </w:rPr>
              <w:t>Yun Day, D., Sternberg, R.J. (eds.) (2004)</w:t>
            </w:r>
          </w:p>
          <w:p w:rsidR="000120E3" w:rsidRPr="00C03B5F" w:rsidRDefault="000120E3" w:rsidP="000120E3">
            <w:pPr>
              <w:ind w:left="57"/>
              <w:rPr>
                <w:rFonts w:ascii="Arial" w:eastAsia="Calibri" w:hAnsi="Arial" w:cs="Arial"/>
                <w:sz w:val="20"/>
                <w:szCs w:val="20"/>
                <w:lang w:val="ro-RO" w:bidi="sa-IN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Illeris, K. (2014).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Inteligenţa emoţională şi educarea ei în şcoală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dezbaterea, învățarea prin cooperare, studiul de caz,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Goleman, D. (2005)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Stein, S.J.; Book, H.E. (2003)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Cozolino, L. (2017)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Formarea deprinderilor de muncă intelectuală; tehnici de învăţare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învățarea prin cooperare, studiul de caz, 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Bernat E.-S. (2003)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Bogathy, Z., Șulea, C. (eds.) (2008)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Marzano, R.J (2015)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Autoreglarea învățării . Dificultăți de învățare – cauze și remedii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învățarea prin cooperare, studiul de caz, 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eastAsia="Calibri" w:hAnsi="Arial" w:cs="Arial"/>
                <w:sz w:val="20"/>
                <w:szCs w:val="20"/>
                <w:lang w:val="ro-RO" w:bidi="sa-IN"/>
              </w:rPr>
            </w:pPr>
            <w:r w:rsidRPr="00C03B5F">
              <w:rPr>
                <w:rFonts w:ascii="Arial" w:eastAsia="Calibri" w:hAnsi="Arial" w:cs="Arial"/>
                <w:sz w:val="20"/>
                <w:szCs w:val="20"/>
                <w:lang w:val="ro-RO" w:bidi="sa-IN"/>
              </w:rPr>
              <w:t>Yun Day, D., Sternberg, R.J. (eds.) (2004)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Zimmerman, B.J.; Schunk, D.H. (eds.). (2001)</w:t>
            </w:r>
          </w:p>
        </w:tc>
      </w:tr>
      <w:tr w:rsidR="001828EA" w:rsidRPr="00C03B5F" w:rsidTr="001828EA">
        <w:trPr>
          <w:trHeight w:val="70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Gândirea critică:</w:t>
            </w: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metode de dezvoltare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învățarea prin cooperare, studiul de caz,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Bernat E.-S. (2003)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Dumitru, I. Al. (2000)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Dunn, D.S., Halonen, J.S., and Smith, R.A. (2008)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>11.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Comunicare în context educațional –</w:t>
            </w:r>
            <w:r w:rsidR="000F3F59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blocaje și strategii de depășir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e a lor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învățarea prin cooperare, studiul de caz,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 Iacob L.  (coord.), (1998)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Pânişoară, I.-O. (2006)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Sălăvăstru  D. (2004)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Hattie, J. (2014), cap. 7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12.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Limbajul trupului şi limbajul vorbirii în comunicare</w:t>
            </w: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- </w:t>
            </w:r>
            <w:r w:rsidRPr="00C03B5F">
              <w:rPr>
                <w:rFonts w:ascii="Arial" w:hAnsi="Arial" w:cs="Arial"/>
                <w:bCs/>
                <w:sz w:val="20"/>
                <w:szCs w:val="20"/>
                <w:lang w:val="ro-RO"/>
              </w:rPr>
              <w:t>exerciții de comunicare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jocul de rol, învățarea prin cooperare,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Pânişoară, I.-O. (2006)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Pease, A. (1993)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13.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692" w:rsidRPr="00C03B5F" w:rsidRDefault="000120E3" w:rsidP="0019769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Cooperare și competiţie ȋn mediul școlar</w:t>
            </w:r>
            <w:r w:rsidR="00197692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  <w:r w:rsidR="00197692" w:rsidRPr="00C03B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</w:t>
            </w:r>
            <w:r w:rsidR="00197692" w:rsidRPr="00C03B5F">
              <w:rPr>
                <w:rFonts w:ascii="Arial" w:hAnsi="Arial" w:cs="Arial"/>
                <w:i/>
                <w:sz w:val="20"/>
                <w:szCs w:val="20"/>
                <w:lang w:val="fr-FR"/>
              </w:rPr>
              <w:t>Starea de flux</w:t>
            </w:r>
            <w:r w:rsidR="00197692" w:rsidRPr="00C03B5F">
              <w:rPr>
                <w:rFonts w:ascii="Arial" w:hAnsi="Arial" w:cs="Arial"/>
                <w:sz w:val="20"/>
                <w:szCs w:val="20"/>
                <w:lang w:val="fr-FR"/>
              </w:rPr>
              <w:t xml:space="preserve"> în cadrul unei echipe de lucru 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învățarea prin cooperare, studiul de caz,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Boncu, St., Ceobanu, C. (2013)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Sălăvăstru  D. (2004)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Cozolino, L. (2017).</w:t>
            </w:r>
          </w:p>
          <w:p w:rsidR="00A9501D" w:rsidRPr="00C03B5F" w:rsidRDefault="00A9501D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>van den Hout, Davis, &amp; Walrave, (2016).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692" w:rsidRPr="00C03B5F" w:rsidRDefault="000120E3" w:rsidP="00197692">
            <w:pPr>
              <w:rPr>
                <w:rFonts w:ascii="Arial" w:hAnsi="Arial" w:cs="Arial"/>
                <w:sz w:val="20"/>
                <w:szCs w:val="20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Creativitatea. Metode de stimulare a creativităţii</w:t>
            </w:r>
            <w:r w:rsidR="00197692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  <w:r w:rsidR="00197692" w:rsidRPr="00C03B5F">
              <w:rPr>
                <w:rFonts w:ascii="Arial" w:hAnsi="Arial" w:cs="Arial"/>
                <w:sz w:val="20"/>
                <w:szCs w:val="20"/>
              </w:rPr>
              <w:t xml:space="preserve"> Creativitatea şi </w:t>
            </w:r>
            <w:r w:rsidR="00197692" w:rsidRPr="00C03B5F">
              <w:rPr>
                <w:rFonts w:ascii="Arial" w:hAnsi="Arial" w:cs="Arial"/>
                <w:i/>
                <w:sz w:val="20"/>
                <w:szCs w:val="20"/>
              </w:rPr>
              <w:t>starea de flux</w:t>
            </w:r>
            <w:r w:rsidR="00197692" w:rsidRPr="00C03B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dezbaterea, învățarea prin cooperare,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 Iacob L.  (coord.), (1998)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Roco, M. (2001)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>Csikszentmihalyi, M. (1996</w:t>
            </w:r>
            <w:r w:rsidR="000D6DE6" w:rsidRPr="00C03B5F">
              <w:rPr>
                <w:rFonts w:ascii="Arial" w:hAnsi="Arial" w:cs="Arial"/>
                <w:sz w:val="20"/>
                <w:szCs w:val="20"/>
              </w:rPr>
              <w:t>, 2008</w:t>
            </w:r>
            <w:r w:rsidRPr="00C03B5F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0120E3" w:rsidRPr="00A335E3" w:rsidTr="00D505A2">
        <w:trPr>
          <w:trHeight w:val="128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pStyle w:val="Listcolorat-Accentuare11"/>
              <w:ind w:left="57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Bibliografie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Adams, G.R.; Berzonsky, M.D. (coord.) (2009). </w:t>
            </w:r>
            <w:r w:rsidRPr="00C03B5F">
              <w:rPr>
                <w:rFonts w:ascii="Arial" w:hAnsi="Arial" w:cs="Arial"/>
                <w:bCs/>
                <w:i/>
                <w:iCs/>
                <w:sz w:val="20"/>
                <w:szCs w:val="20"/>
                <w:lang w:val="ro-RO"/>
              </w:rPr>
              <w:t>Psihologia Adolescenţei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Polirom, Iaşi.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color w:val="000000"/>
                <w:sz w:val="20"/>
                <w:szCs w:val="20"/>
                <w:lang w:val="ro-RO" w:eastAsia="ro-RO"/>
              </w:rPr>
              <w:t xml:space="preserve">Băban, A. (coord.) (2011). </w:t>
            </w:r>
            <w:r w:rsidRPr="00C03B5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ro-RO" w:eastAsia="ro-RO"/>
              </w:rPr>
              <w:t>Consiliere educaţională</w:t>
            </w:r>
            <w:r w:rsidRPr="00C03B5F">
              <w:rPr>
                <w:rFonts w:ascii="Arial" w:hAnsi="Arial" w:cs="Arial"/>
                <w:color w:val="000000"/>
                <w:sz w:val="20"/>
                <w:szCs w:val="20"/>
                <w:lang w:val="ro-RO" w:eastAsia="ro-RO"/>
              </w:rPr>
              <w:t xml:space="preserve">, Cluj Napoca: ASCR. 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Bernat E.-S. (2003). </w:t>
            </w:r>
            <w:r w:rsidRPr="00C03B5F">
              <w:rPr>
                <w:rFonts w:ascii="Arial" w:hAnsi="Arial" w:cs="Arial"/>
                <w:bCs/>
                <w:i/>
                <w:iCs/>
                <w:sz w:val="20"/>
                <w:szCs w:val="20"/>
                <w:lang w:val="ro-RO"/>
              </w:rPr>
              <w:t>Tehnica învăţării eficiente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, Presa Universitară Clujeană, Cluj. 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Birch, A. (2000).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 xml:space="preserve">Psihologia dezvoltării,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ED. Tehnică.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Bogathy, Z., Șulea, C. (eds.) (2008).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Manual de tehnici și abilități academice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Editura Universității de Vest, Timișoara.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Boncu, St., Ceobanu, C. (2013).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Psihosociologie școlară.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Polirom, Iași.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Cosmovici, A. Iacob L.  (coord.), (1998). </w:t>
            </w:r>
            <w:r w:rsidRPr="00C03B5F">
              <w:rPr>
                <w:rFonts w:ascii="Arial" w:hAnsi="Arial" w:cs="Arial"/>
                <w:bCs/>
                <w:i/>
                <w:iCs/>
                <w:sz w:val="20"/>
                <w:szCs w:val="20"/>
                <w:lang w:val="ro-RO"/>
              </w:rPr>
              <w:t>Psihologie şcolară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, Polirom, Iași. </w:t>
            </w:r>
          </w:p>
          <w:p w:rsidR="00724D24" w:rsidRPr="00C03B5F" w:rsidRDefault="00724D24" w:rsidP="00CB243C">
            <w:pPr>
              <w:pStyle w:val="ColorfulList-Accent11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Cozolino, L. (2017).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Predarea bazată pe atașament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Editura Trei, București.</w:t>
            </w:r>
          </w:p>
          <w:p w:rsidR="00E6623A" w:rsidRPr="00C03B5F" w:rsidRDefault="00724D24" w:rsidP="00E6623A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 xml:space="preserve">Csikszentmihalyi, M. (1996).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Creativity: Flow and the psychology of discovery and invention, </w:t>
            </w:r>
            <w:r w:rsidRPr="00C03B5F">
              <w:rPr>
                <w:rFonts w:ascii="Arial" w:hAnsi="Arial" w:cs="Arial"/>
                <w:sz w:val="20"/>
                <w:szCs w:val="20"/>
              </w:rPr>
              <w:t>Harper &amp; Row, New York.</w:t>
            </w:r>
          </w:p>
          <w:p w:rsidR="00E6623A" w:rsidRPr="00C03B5F" w:rsidRDefault="00E6623A" w:rsidP="00E6623A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Csikszentmihalyi, M. (2008).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>Flux. Psihologia fericirii</w:t>
            </w:r>
            <w:r w:rsidRPr="00C03B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București: Humanitas. (sau cea din 2015, apărută la Editura Publică). 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Dulamă Eliza. (2009). </w:t>
            </w:r>
            <w:r w:rsidRPr="00C03B5F">
              <w:rPr>
                <w:rFonts w:ascii="Arial" w:hAnsi="Arial" w:cs="Arial"/>
                <w:bCs/>
                <w:i/>
                <w:iCs/>
                <w:sz w:val="20"/>
                <w:szCs w:val="20"/>
                <w:lang w:val="ro-RO"/>
              </w:rPr>
              <w:t>Cum îi învăţăm pe alţii să înveţe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 Clusium,  Cluj.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Dumitru, I. Al. (2000).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 xml:space="preserve"> Dezvoltarea gândirii critice şi învăţarea eficientă.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Editura de Vest, Timişoara. 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Dunn, D.S., Halonen, J.S., and Smith, R.A. (2008).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Teaching Critical Thinking in Psychology,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Wiley-Blackwell Publishing Ltd. 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Goleman, D. (2005).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Inteligența emoțională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ed. a II-a. Editura Curtea veche.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Hattie, J. (2014).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Învățarea vizibilă. Ghid pentru profesori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Ed. Trei, București.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Illeris, K. (2014).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Teorii contemporane ale învățării. Autori de referință.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Ed. Trei, București.</w:t>
            </w:r>
          </w:p>
          <w:p w:rsidR="00724D24" w:rsidRPr="00C03B5F" w:rsidRDefault="00724D24" w:rsidP="00CB243C">
            <w:pPr>
              <w:pStyle w:val="ColorfulList-Accent11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Marzano, R. J. (2015).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Arta și știința predării,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 Editura Trei, București.</w:t>
            </w:r>
          </w:p>
          <w:p w:rsidR="00CB243C" w:rsidRPr="00C03B5F" w:rsidRDefault="00CB243C" w:rsidP="006516B9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Mih, V. (2010)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. Psihologie educaţională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Vol. I, II, Editura ASCR, Cluj-Napoca.</w:t>
            </w:r>
          </w:p>
          <w:p w:rsidR="00CB243C" w:rsidRPr="00C03B5F" w:rsidRDefault="00CB243C" w:rsidP="00CB243C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Muntean, A. (2006).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Psihologia dezvoltării umane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, Polirom, Iași. 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Pânişoară, I.-O. (2006). </w:t>
            </w:r>
            <w:r w:rsidRPr="00C03B5F">
              <w:rPr>
                <w:rFonts w:ascii="Arial" w:hAnsi="Arial" w:cs="Arial"/>
                <w:bCs/>
                <w:i/>
                <w:sz w:val="20"/>
                <w:szCs w:val="20"/>
                <w:lang w:val="ro-RO"/>
              </w:rPr>
              <w:t>Comunicarea eficientă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. Ed. a III-a., Editura Polirom, Iasi.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Pease, A. (1993).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 xml:space="preserve">Limbajul trupului. Cum pot fi citite gândurile altora din gesturile lor.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Editura Polimark.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Roco, M. (2001).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Creativitate şi inteligenţă emoţională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Ed. Polirom, Iaşi.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Sălăvăstru  D. (2004). </w:t>
            </w:r>
            <w:r w:rsidRPr="00C03B5F">
              <w:rPr>
                <w:rFonts w:ascii="Arial" w:hAnsi="Arial" w:cs="Arial"/>
                <w:bCs/>
                <w:i/>
                <w:iCs/>
                <w:sz w:val="20"/>
                <w:szCs w:val="20"/>
                <w:lang w:val="ro-RO"/>
              </w:rPr>
              <w:t>Psihologia educaţiei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Polirom, Iaşi.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Stein, S.J.; Book, H.E. (2003).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Forţa Inteligenţei emoţionale. Inteligenţa emoţională şi succesul vostru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Editura Allfa, Bucureşti.</w:t>
            </w:r>
          </w:p>
          <w:p w:rsidR="000120E3" w:rsidRPr="00C03B5F" w:rsidRDefault="00724D24" w:rsidP="00C03B5F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Şchiopu, U., Verza, E. (1997).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Psihologia vârstelor, ciclurile vieţii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E.D.P., Bucureşti.</w:t>
            </w:r>
          </w:p>
        </w:tc>
      </w:tr>
    </w:tbl>
    <w:p w:rsidR="000F3F59" w:rsidRPr="00C03B5F" w:rsidRDefault="000F3F59" w:rsidP="00EE3ECA">
      <w:pPr>
        <w:rPr>
          <w:rFonts w:ascii="Arial" w:hAnsi="Arial" w:cs="Arial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9"/>
      </w:tblGrid>
      <w:tr w:rsidR="00EE3ECA" w:rsidRPr="00A335E3" w:rsidTr="00EE3ECA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3ECA" w:rsidRPr="00C03B5F" w:rsidRDefault="00E07B9F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9. Coroborarea con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inutului disciplinei cu a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ş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teptările reprezentan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ilor comunită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ii, asocia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 xml:space="preserve">iilor profesionale 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ş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 angajatorilor reprezentativi din domeniul aferent programului</w:t>
            </w:r>
          </w:p>
        </w:tc>
      </w:tr>
      <w:tr w:rsidR="007A6499" w:rsidRPr="00A335E3" w:rsidTr="00583EE3">
        <w:trPr>
          <w:trHeight w:val="141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C03B5F" w:rsidRDefault="00D505A2" w:rsidP="007A649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Conținuturile acestei discipline răspund nevoilor de formare psihopedagogică a profesorilor și sunt în concordanță cu problematicile învățământului actual: proiectarea demersului de învățare în acord cu principiile funcționării sistemului cognitiv și afectiv-motivațional uman, dar și adaptat specificului fiecărui elev; dezvoltarea unor tehnici de învățare autoreglată, adaptată nevoii de management eficient al informațiilor; gestionarea resurselor socio-emoționale ale profesorilor și elevilor etc. Conținuturile și metodele de învățare la această disciplină sunt revizuite annual în funcție de feedback-urile primite de la studenți.</w:t>
            </w:r>
          </w:p>
        </w:tc>
      </w:tr>
    </w:tbl>
    <w:p w:rsidR="007A6499" w:rsidRPr="00C03B5F" w:rsidRDefault="007A6499" w:rsidP="007A6499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977"/>
        <w:gridCol w:w="3260"/>
        <w:gridCol w:w="1701"/>
      </w:tblGrid>
      <w:tr w:rsidR="007A6499" w:rsidRPr="00C03B5F" w:rsidTr="007A6499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499" w:rsidRPr="00C03B5F" w:rsidRDefault="007A6499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 </w:t>
            </w:r>
            <w:r w:rsidR="00E07B9F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Evaluare</w:t>
            </w:r>
          </w:p>
        </w:tc>
      </w:tr>
      <w:tr w:rsidR="00583EE3" w:rsidRPr="00C03B5F" w:rsidTr="00222E8B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C03B5F" w:rsidRDefault="00E07B9F" w:rsidP="00625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C03B5F" w:rsidRDefault="007A6499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10.1 </w:t>
            </w:r>
            <w:r w:rsidR="00E07B9F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Criterii de evaluare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C03B5F" w:rsidRDefault="007A6499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10.2 </w:t>
            </w:r>
            <w:r w:rsidR="00E07B9F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Metode de evaluare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C03B5F" w:rsidRDefault="00583EE3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10.3 </w:t>
            </w:r>
            <w:r w:rsidR="00E07B9F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Pondere în nota finală</w:t>
            </w:r>
            <w:r w:rsidR="00625301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(%)</w:t>
            </w:r>
          </w:p>
        </w:tc>
      </w:tr>
      <w:tr w:rsidR="00D505A2" w:rsidRPr="00C03B5F" w:rsidTr="00222E8B">
        <w:trPr>
          <w:trHeight w:val="255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D505A2" w:rsidP="00D505A2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10.4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D505A2" w:rsidP="00724D2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Gradul de stăpânire a </w:t>
            </w:r>
            <w:r w:rsidR="007B4CFD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conceptelor și teoriilor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(</w:t>
            </w:r>
            <w:r w:rsidR="00681B57" w:rsidRPr="00C03B5F">
              <w:rPr>
                <w:rFonts w:ascii="Arial" w:hAnsi="Arial" w:cs="Arial"/>
                <w:sz w:val="20"/>
                <w:szCs w:val="20"/>
                <w:lang w:val="ro-RO"/>
              </w:rPr>
              <w:t>identificare/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descriere, ex</w:t>
            </w:r>
            <w:r w:rsidR="00681B57" w:rsidRPr="00C03B5F">
              <w:rPr>
                <w:rFonts w:ascii="Arial" w:hAnsi="Arial" w:cs="Arial"/>
                <w:sz w:val="20"/>
                <w:szCs w:val="20"/>
                <w:lang w:val="ro-RO"/>
              </w:rPr>
              <w:t>plicare, interpretare);</w:t>
            </w:r>
          </w:p>
          <w:p w:rsidR="00D505A2" w:rsidRPr="00C03B5F" w:rsidRDefault="00D505A2" w:rsidP="00724D24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Capacitatea de a analiza, sintetiza, aplica și transfera informaţiile în situaţii noi</w:t>
            </w:r>
            <w:r w:rsidRPr="00C03B5F">
              <w:rPr>
                <w:rFonts w:ascii="Arial" w:hAnsi="Arial" w:cs="Arial"/>
                <w:bCs/>
                <w:spacing w:val="2"/>
                <w:sz w:val="20"/>
                <w:szCs w:val="20"/>
                <w:lang w:val="ro-RO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D505A2" w:rsidP="00D505A2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Evaluare </w:t>
            </w:r>
            <w:r w:rsidR="008D5E0D"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>sumativă</w:t>
            </w: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- examen scris</w:t>
            </w:r>
          </w:p>
          <w:p w:rsidR="00D505A2" w:rsidRPr="00C03B5F" w:rsidRDefault="00D505A2" w:rsidP="00D505A2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Vor fi evaluate toate </w:t>
            </w:r>
            <w:r w:rsidR="00E802D9" w:rsidRPr="00C03B5F">
              <w:rPr>
                <w:rFonts w:ascii="Arial" w:hAnsi="Arial" w:cs="Arial"/>
                <w:sz w:val="20"/>
                <w:szCs w:val="20"/>
                <w:lang w:val="ro-RO"/>
              </w:rPr>
              <w:t>conținuturile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parcurse la curs prin test docimologic</w:t>
            </w:r>
            <w:r w:rsidR="00724D24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1C6C7F" w:rsidP="00D505A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5</w:t>
            </w:r>
            <w:r w:rsidR="00D505A2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0%</w:t>
            </w:r>
          </w:p>
        </w:tc>
      </w:tr>
      <w:tr w:rsidR="00D505A2" w:rsidRPr="00C03B5F" w:rsidTr="00222E8B">
        <w:trPr>
          <w:trHeight w:val="255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D505A2" w:rsidP="00D505A2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10.5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D24" w:rsidRPr="00C03B5F" w:rsidRDefault="00724D24" w:rsidP="00724D2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Sinteza şi analiza critică a informaţiilor din materialele bibliografice consultate</w:t>
            </w:r>
            <w:r w:rsidR="007B4CFD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; </w:t>
            </w:r>
          </w:p>
          <w:p w:rsidR="00724D24" w:rsidRPr="00C03B5F" w:rsidRDefault="00724D24" w:rsidP="00724D2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Coerenţa argumentării punctelor de vedere personale avansate</w:t>
            </w:r>
            <w:r w:rsidR="007B4CFD" w:rsidRPr="00C03B5F">
              <w:rPr>
                <w:rFonts w:ascii="Arial" w:hAnsi="Arial" w:cs="Arial"/>
                <w:sz w:val="20"/>
                <w:szCs w:val="20"/>
                <w:lang w:val="ro-RO"/>
              </w:rPr>
              <w:t>;</w:t>
            </w:r>
          </w:p>
          <w:p w:rsidR="00724D24" w:rsidRPr="00C03B5F" w:rsidRDefault="00724D24" w:rsidP="007B4CFD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Colaborarea cu alţi colegi în analiza fenomenelor studiate</w:t>
            </w:r>
            <w:r w:rsidR="007B4CFD" w:rsidRPr="00C03B5F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54" w:rsidRPr="00C03B5F" w:rsidRDefault="008D5E0D" w:rsidP="0096625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>E</w:t>
            </w:r>
            <w:r w:rsidR="00966254"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>valuare formativă</w:t>
            </w:r>
            <w:r w:rsidR="00966254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- analiza documentelor şcolare şi a activităţii de seminar (proiect individual prezentat la seminar, participare la activitățile individuale și de grup)</w:t>
            </w:r>
          </w:p>
          <w:p w:rsidR="00201A39" w:rsidRPr="00C03B5F" w:rsidRDefault="00201A39" w:rsidP="000F3F59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1C6C7F" w:rsidP="00D505A2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50</w:t>
            </w:r>
            <w:r w:rsidR="00D505A2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%</w:t>
            </w:r>
          </w:p>
        </w:tc>
      </w:tr>
      <w:tr w:rsidR="00D505A2" w:rsidRPr="00C03B5F" w:rsidTr="005D6EBC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D505A2" w:rsidP="000A703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10.6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Standard minim de performanţă</w:t>
            </w:r>
          </w:p>
        </w:tc>
      </w:tr>
      <w:tr w:rsidR="00D505A2" w:rsidRPr="00A335E3" w:rsidTr="00E07B9F">
        <w:trPr>
          <w:trHeight w:val="56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F82" w:rsidRPr="00C03B5F" w:rsidRDefault="00620F82" w:rsidP="00620F82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Nota minimă 5</w:t>
            </w:r>
          </w:p>
          <w:p w:rsidR="00620F82" w:rsidRPr="00C03B5F" w:rsidRDefault="00620F82" w:rsidP="00620F8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Recunoașterea și utilizarea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adecvată a conceptelor, teoriilor şi metodelor de bază specifice psihologiei educației</w:t>
            </w:r>
          </w:p>
          <w:p w:rsidR="00D505A2" w:rsidRPr="00C03B5F" w:rsidRDefault="00620F82" w:rsidP="00620F82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Explicarea şi interpretarea faptelor și fenomenelor psihologice specifice contextului educațional, utilizând concepte şi teorii de bază din domeniu.</w:t>
            </w:r>
          </w:p>
        </w:tc>
      </w:tr>
    </w:tbl>
    <w:p w:rsidR="001370EF" w:rsidRPr="00C03B5F" w:rsidRDefault="001370EF" w:rsidP="00620F82">
      <w:pPr>
        <w:rPr>
          <w:rFonts w:ascii="Arial" w:hAnsi="Arial" w:cs="Arial"/>
          <w:noProof/>
          <w:sz w:val="20"/>
          <w:szCs w:val="20"/>
          <w:lang w:val="ro-RO"/>
        </w:rPr>
      </w:pPr>
    </w:p>
    <w:p w:rsidR="00E07B9F" w:rsidRPr="00C03B5F" w:rsidRDefault="00E07B9F" w:rsidP="00723E55">
      <w:pPr>
        <w:ind w:left="57"/>
        <w:rPr>
          <w:rFonts w:ascii="Arial" w:hAnsi="Arial" w:cs="Arial"/>
          <w:noProof/>
          <w:sz w:val="20"/>
          <w:szCs w:val="20"/>
          <w:lang w:val="ro-RO"/>
        </w:rPr>
      </w:pPr>
    </w:p>
    <w:tbl>
      <w:tblPr>
        <w:tblW w:w="9648" w:type="dxa"/>
        <w:jc w:val="center"/>
        <w:tblLook w:val="01E0"/>
      </w:tblPr>
      <w:tblGrid>
        <w:gridCol w:w="2448"/>
        <w:gridCol w:w="1980"/>
        <w:gridCol w:w="1800"/>
        <w:gridCol w:w="3420"/>
      </w:tblGrid>
      <w:tr w:rsidR="009F11F4" w:rsidRPr="00C03B5F" w:rsidTr="00687E3B">
        <w:trPr>
          <w:jc w:val="center"/>
        </w:trPr>
        <w:tc>
          <w:tcPr>
            <w:tcW w:w="2448" w:type="dxa"/>
          </w:tcPr>
          <w:p w:rsidR="009F11F4" w:rsidRPr="00C03B5F" w:rsidRDefault="00E07B9F" w:rsidP="00D0276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9F11F4" w:rsidRPr="00C03B5F" w:rsidRDefault="00E07B9F" w:rsidP="00D0276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9F11F4" w:rsidRPr="00C03B5F" w:rsidRDefault="00E07B9F" w:rsidP="00D0276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Titular de seminar</w:t>
            </w:r>
          </w:p>
        </w:tc>
      </w:tr>
      <w:tr w:rsidR="009F11F4" w:rsidRPr="00A335E3" w:rsidTr="00687E3B">
        <w:trPr>
          <w:jc w:val="center"/>
        </w:trPr>
        <w:tc>
          <w:tcPr>
            <w:tcW w:w="2448" w:type="dxa"/>
          </w:tcPr>
          <w:p w:rsidR="009F11F4" w:rsidRPr="00C03B5F" w:rsidRDefault="00D87054" w:rsidP="00D87054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26</w:t>
            </w:r>
            <w:r w:rsidR="00444799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. 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09</w:t>
            </w:r>
            <w:r w:rsidR="00444799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. </w:t>
            </w:r>
            <w:r w:rsidR="006721DD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20</w:t>
            </w:r>
            <w:r w:rsidR="007B4CFD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2</w:t>
            </w:r>
            <w:r w:rsidR="00CB243C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3780" w:type="dxa"/>
            <w:gridSpan w:val="2"/>
          </w:tcPr>
          <w:p w:rsidR="009F11F4" w:rsidRPr="00C03B5F" w:rsidRDefault="000F3F59" w:rsidP="000F3F59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Asist</w:t>
            </w:r>
            <w:r w:rsidR="00BE1572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.</w:t>
            </w:r>
            <w:r w:rsidR="00D329D7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1C6C7F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univ. </w:t>
            </w:r>
            <w:r w:rsidR="006721DD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dr. 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Laura Carasevici</w:t>
            </w:r>
          </w:p>
        </w:tc>
        <w:tc>
          <w:tcPr>
            <w:tcW w:w="3420" w:type="dxa"/>
          </w:tcPr>
          <w:p w:rsidR="009F11F4" w:rsidRPr="00C03B5F" w:rsidRDefault="001C6C7F" w:rsidP="00D0276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Asist. univ. dr. Laura Carasevici</w:t>
            </w:r>
          </w:p>
        </w:tc>
      </w:tr>
      <w:tr w:rsidR="009F11F4" w:rsidRPr="00A335E3" w:rsidTr="00687E3B">
        <w:trPr>
          <w:jc w:val="center"/>
        </w:trPr>
        <w:tc>
          <w:tcPr>
            <w:tcW w:w="2448" w:type="dxa"/>
          </w:tcPr>
          <w:p w:rsidR="009F11F4" w:rsidRPr="00C03B5F" w:rsidRDefault="009F11F4" w:rsidP="00723E55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  <w:gridSpan w:val="2"/>
          </w:tcPr>
          <w:p w:rsidR="009F11F4" w:rsidRPr="00C03B5F" w:rsidRDefault="009F11F4" w:rsidP="00687E3B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</w:p>
          <w:p w:rsidR="0057245F" w:rsidRPr="00C03B5F" w:rsidRDefault="0057245F" w:rsidP="00687E3B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9F11F4" w:rsidRPr="00C03B5F" w:rsidRDefault="009F11F4" w:rsidP="00D02768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</w:tr>
      <w:tr w:rsidR="009F11F4" w:rsidRPr="00C03B5F" w:rsidTr="00687E3B">
        <w:trPr>
          <w:trHeight w:val="258"/>
          <w:jc w:val="center"/>
        </w:trPr>
        <w:tc>
          <w:tcPr>
            <w:tcW w:w="4428" w:type="dxa"/>
            <w:gridSpan w:val="2"/>
          </w:tcPr>
          <w:p w:rsidR="009F11F4" w:rsidRPr="00C03B5F" w:rsidRDefault="009F11F4" w:rsidP="00444799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Dat</w:t>
            </w:r>
            <w:r w:rsidR="00E07B9F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 avizării</w:t>
            </w:r>
            <w:r w:rsidR="005A1C54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623F40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î</w:t>
            </w:r>
            <w:r w:rsidR="005A1C54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 departament</w:t>
            </w:r>
          </w:p>
          <w:p w:rsidR="00E92BBB" w:rsidRPr="00C03B5F" w:rsidRDefault="00E92BBB" w:rsidP="00E92BBB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5220" w:type="dxa"/>
            <w:gridSpan w:val="2"/>
          </w:tcPr>
          <w:p w:rsidR="009F11F4" w:rsidRPr="00C03B5F" w:rsidRDefault="00E07B9F" w:rsidP="00444799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Director de departament</w:t>
            </w:r>
          </w:p>
        </w:tc>
      </w:tr>
    </w:tbl>
    <w:p w:rsidR="00D93AD9" w:rsidRPr="00C03B5F" w:rsidRDefault="00444799" w:rsidP="001370EF">
      <w:pPr>
        <w:ind w:left="57"/>
        <w:rPr>
          <w:rFonts w:ascii="Arial" w:hAnsi="Arial" w:cs="Arial"/>
          <w:noProof/>
          <w:sz w:val="20"/>
          <w:szCs w:val="20"/>
          <w:lang w:val="fr-FR"/>
        </w:rPr>
      </w:pPr>
      <w:r w:rsidRPr="00C03B5F">
        <w:rPr>
          <w:rFonts w:ascii="Arial" w:hAnsi="Arial" w:cs="Arial"/>
          <w:noProof/>
          <w:sz w:val="20"/>
          <w:szCs w:val="20"/>
          <w:lang w:val="fr-FR"/>
        </w:rPr>
        <w:tab/>
      </w:r>
      <w:r w:rsidRPr="00C03B5F">
        <w:rPr>
          <w:rFonts w:ascii="Arial" w:hAnsi="Arial" w:cs="Arial"/>
          <w:noProof/>
          <w:sz w:val="20"/>
          <w:szCs w:val="20"/>
          <w:lang w:val="fr-FR"/>
        </w:rPr>
        <w:tab/>
      </w:r>
      <w:r w:rsidRPr="00C03B5F">
        <w:rPr>
          <w:rFonts w:ascii="Arial" w:hAnsi="Arial" w:cs="Arial"/>
          <w:noProof/>
          <w:sz w:val="20"/>
          <w:szCs w:val="20"/>
          <w:lang w:val="fr-FR"/>
        </w:rPr>
        <w:tab/>
      </w:r>
      <w:r w:rsidRPr="00C03B5F">
        <w:rPr>
          <w:rFonts w:ascii="Arial" w:hAnsi="Arial" w:cs="Arial"/>
          <w:noProof/>
          <w:sz w:val="20"/>
          <w:szCs w:val="20"/>
          <w:lang w:val="fr-FR"/>
        </w:rPr>
        <w:tab/>
      </w:r>
      <w:r w:rsidRPr="00C03B5F">
        <w:rPr>
          <w:rFonts w:ascii="Arial" w:hAnsi="Arial" w:cs="Arial"/>
          <w:noProof/>
          <w:sz w:val="20"/>
          <w:szCs w:val="20"/>
          <w:lang w:val="fr-FR"/>
        </w:rPr>
        <w:tab/>
      </w:r>
      <w:r w:rsidRPr="00C03B5F">
        <w:rPr>
          <w:rFonts w:ascii="Arial" w:hAnsi="Arial" w:cs="Arial"/>
          <w:noProof/>
          <w:sz w:val="20"/>
          <w:szCs w:val="20"/>
          <w:lang w:val="fr-FR"/>
        </w:rPr>
        <w:tab/>
        <w:t xml:space="preserve">Prof. univ. Dr. Marius-Ciprian Ceobanu </w:t>
      </w:r>
    </w:p>
    <w:sectPr w:rsidR="00D93AD9" w:rsidRPr="00C03B5F" w:rsidSect="001370EF">
      <w:headerReference w:type="default" r:id="rId9"/>
      <w:footerReference w:type="default" r:id="rId10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02D" w:rsidRDefault="006F402D" w:rsidP="00D459E4">
      <w:r>
        <w:separator/>
      </w:r>
    </w:p>
  </w:endnote>
  <w:endnote w:type="continuationSeparator" w:id="1">
    <w:p w:rsidR="006F402D" w:rsidRDefault="006F402D" w:rsidP="00D45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51" w:rsidRPr="00EA39ED" w:rsidRDefault="00B63551" w:rsidP="009F11F4">
    <w:pPr>
      <w:rPr>
        <w:rFonts w:ascii="Arial" w:hAnsi="Arial" w:cs="Arial"/>
        <w:b/>
        <w:bCs/>
      </w:rPr>
    </w:pPr>
  </w:p>
  <w:p w:rsidR="00B63551" w:rsidRPr="00EA39ED" w:rsidRDefault="00B63551" w:rsidP="00D82F3C">
    <w:pPr>
      <w:pStyle w:val="Subsol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02D" w:rsidRDefault="006F402D" w:rsidP="00D459E4">
      <w:r>
        <w:separator/>
      </w:r>
    </w:p>
  </w:footnote>
  <w:footnote w:type="continuationSeparator" w:id="1">
    <w:p w:rsidR="006F402D" w:rsidRDefault="006F402D" w:rsidP="00D45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51" w:rsidRDefault="006D7D96" w:rsidP="009F11F4">
    <w:pPr>
      <w:pStyle w:val="Antet"/>
      <w:ind w:left="-142"/>
    </w:pPr>
    <w:r>
      <w:rPr>
        <w:rFonts w:ascii="Calibri" w:hAnsi="Calibri" w:cs="Bold"/>
        <w:b/>
        <w:noProof/>
        <w:color w:val="808080"/>
        <w:sz w:val="36"/>
        <w:szCs w:val="28"/>
      </w:rPr>
      <w:drawing>
        <wp:inline distT="0" distB="0" distL="0" distR="0">
          <wp:extent cx="6299200" cy="1061720"/>
          <wp:effectExtent l="1905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1061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3551" w:rsidRDefault="00B63551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B52"/>
    <w:multiLevelType w:val="hybridMultilevel"/>
    <w:tmpl w:val="FDB6CAB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A3C9B"/>
    <w:multiLevelType w:val="hybridMultilevel"/>
    <w:tmpl w:val="9DAA238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70F49"/>
    <w:multiLevelType w:val="hybridMultilevel"/>
    <w:tmpl w:val="30A8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86A65"/>
    <w:multiLevelType w:val="hybridMultilevel"/>
    <w:tmpl w:val="B1F6C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547D1"/>
    <w:multiLevelType w:val="hybridMultilevel"/>
    <w:tmpl w:val="14BA8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88662A"/>
    <w:multiLevelType w:val="hybridMultilevel"/>
    <w:tmpl w:val="3478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24F0C93"/>
    <w:multiLevelType w:val="hybridMultilevel"/>
    <w:tmpl w:val="208296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05BF8"/>
    <w:multiLevelType w:val="hybridMultilevel"/>
    <w:tmpl w:val="117E8CFE"/>
    <w:lvl w:ilvl="0" w:tplc="97DC5088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0BEC"/>
    <w:multiLevelType w:val="hybridMultilevel"/>
    <w:tmpl w:val="39F84622"/>
    <w:lvl w:ilvl="0" w:tplc="97EA6F2E">
      <w:start w:val="1"/>
      <w:numFmt w:val="bullet"/>
      <w:lvlText w:val="˗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D1AD7"/>
    <w:multiLevelType w:val="hybridMultilevel"/>
    <w:tmpl w:val="468AA8D4"/>
    <w:lvl w:ilvl="0" w:tplc="77C8C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22B5B"/>
    <w:multiLevelType w:val="hybridMultilevel"/>
    <w:tmpl w:val="FCF6FBF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9C03040"/>
    <w:multiLevelType w:val="hybridMultilevel"/>
    <w:tmpl w:val="88EC5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4"/>
  </w:num>
  <w:num w:numId="2">
    <w:abstractNumId w:val="14"/>
  </w:num>
  <w:num w:numId="3">
    <w:abstractNumId w:val="11"/>
  </w:num>
  <w:num w:numId="4">
    <w:abstractNumId w:val="1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"/>
  </w:num>
  <w:num w:numId="8">
    <w:abstractNumId w:val="20"/>
  </w:num>
  <w:num w:numId="9">
    <w:abstractNumId w:val="23"/>
  </w:num>
  <w:num w:numId="10">
    <w:abstractNumId w:val="16"/>
  </w:num>
  <w:num w:numId="11">
    <w:abstractNumId w:val="9"/>
  </w:num>
  <w:num w:numId="12">
    <w:abstractNumId w:val="8"/>
  </w:num>
  <w:num w:numId="13">
    <w:abstractNumId w:val="17"/>
  </w:num>
  <w:num w:numId="14">
    <w:abstractNumId w:val="13"/>
  </w:num>
  <w:num w:numId="15">
    <w:abstractNumId w:val="15"/>
  </w:num>
  <w:num w:numId="16">
    <w:abstractNumId w:val="3"/>
  </w:num>
  <w:num w:numId="17">
    <w:abstractNumId w:val="0"/>
  </w:num>
  <w:num w:numId="18">
    <w:abstractNumId w:val="21"/>
  </w:num>
  <w:num w:numId="19">
    <w:abstractNumId w:val="18"/>
  </w:num>
  <w:num w:numId="20">
    <w:abstractNumId w:val="1"/>
  </w:num>
  <w:num w:numId="21">
    <w:abstractNumId w:val="22"/>
  </w:num>
  <w:num w:numId="22">
    <w:abstractNumId w:val="6"/>
  </w:num>
  <w:num w:numId="23">
    <w:abstractNumId w:val="5"/>
  </w:num>
  <w:num w:numId="24">
    <w:abstractNumId w:val="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3AE3"/>
    <w:rsid w:val="00011982"/>
    <w:rsid w:val="000120E3"/>
    <w:rsid w:val="00022856"/>
    <w:rsid w:val="000356C9"/>
    <w:rsid w:val="000417AD"/>
    <w:rsid w:val="00041B5C"/>
    <w:rsid w:val="00042E1A"/>
    <w:rsid w:val="0004349C"/>
    <w:rsid w:val="00056BE8"/>
    <w:rsid w:val="00062009"/>
    <w:rsid w:val="000623FA"/>
    <w:rsid w:val="0006539B"/>
    <w:rsid w:val="00065655"/>
    <w:rsid w:val="00067182"/>
    <w:rsid w:val="000A7037"/>
    <w:rsid w:val="000C4132"/>
    <w:rsid w:val="000D5381"/>
    <w:rsid w:val="000D69A0"/>
    <w:rsid w:val="000D6DE6"/>
    <w:rsid w:val="000E6AF2"/>
    <w:rsid w:val="000F0DC7"/>
    <w:rsid w:val="000F20AE"/>
    <w:rsid w:val="000F3F59"/>
    <w:rsid w:val="00104953"/>
    <w:rsid w:val="0013163C"/>
    <w:rsid w:val="00131DCF"/>
    <w:rsid w:val="001370EF"/>
    <w:rsid w:val="00140129"/>
    <w:rsid w:val="00144DC5"/>
    <w:rsid w:val="00172669"/>
    <w:rsid w:val="001828EA"/>
    <w:rsid w:val="00185724"/>
    <w:rsid w:val="00197692"/>
    <w:rsid w:val="001A02F8"/>
    <w:rsid w:val="001A1803"/>
    <w:rsid w:val="001C23ED"/>
    <w:rsid w:val="001C31AE"/>
    <w:rsid w:val="001C6C7F"/>
    <w:rsid w:val="001D1CCF"/>
    <w:rsid w:val="001D7287"/>
    <w:rsid w:val="001F452B"/>
    <w:rsid w:val="001F7193"/>
    <w:rsid w:val="00201A39"/>
    <w:rsid w:val="00203D9F"/>
    <w:rsid w:val="00205D75"/>
    <w:rsid w:val="00222E8B"/>
    <w:rsid w:val="0022690C"/>
    <w:rsid w:val="00246C22"/>
    <w:rsid w:val="00251372"/>
    <w:rsid w:val="0026431E"/>
    <w:rsid w:val="00280D0F"/>
    <w:rsid w:val="0029304E"/>
    <w:rsid w:val="002A2771"/>
    <w:rsid w:val="002B337B"/>
    <w:rsid w:val="002B3EEF"/>
    <w:rsid w:val="002C4D2F"/>
    <w:rsid w:val="002D0D11"/>
    <w:rsid w:val="002E035C"/>
    <w:rsid w:val="002E602C"/>
    <w:rsid w:val="002E69ED"/>
    <w:rsid w:val="002F435F"/>
    <w:rsid w:val="002F53EC"/>
    <w:rsid w:val="003002E3"/>
    <w:rsid w:val="00300E83"/>
    <w:rsid w:val="003524F1"/>
    <w:rsid w:val="003531F8"/>
    <w:rsid w:val="00355A81"/>
    <w:rsid w:val="003640BD"/>
    <w:rsid w:val="00372BE7"/>
    <w:rsid w:val="003771A0"/>
    <w:rsid w:val="00392CCE"/>
    <w:rsid w:val="0039441C"/>
    <w:rsid w:val="003C0AE3"/>
    <w:rsid w:val="003C7E32"/>
    <w:rsid w:val="003D4DE3"/>
    <w:rsid w:val="003E54E4"/>
    <w:rsid w:val="003F799B"/>
    <w:rsid w:val="004143B3"/>
    <w:rsid w:val="00417C09"/>
    <w:rsid w:val="00444799"/>
    <w:rsid w:val="00451015"/>
    <w:rsid w:val="0045105A"/>
    <w:rsid w:val="00453E04"/>
    <w:rsid w:val="0047638E"/>
    <w:rsid w:val="00486EAA"/>
    <w:rsid w:val="004A3810"/>
    <w:rsid w:val="004B751F"/>
    <w:rsid w:val="004D2C72"/>
    <w:rsid w:val="004E5897"/>
    <w:rsid w:val="004E7A82"/>
    <w:rsid w:val="00501D46"/>
    <w:rsid w:val="00516B96"/>
    <w:rsid w:val="00516F47"/>
    <w:rsid w:val="005215AC"/>
    <w:rsid w:val="00525752"/>
    <w:rsid w:val="00537ADA"/>
    <w:rsid w:val="005451DA"/>
    <w:rsid w:val="00552D29"/>
    <w:rsid w:val="00566ACF"/>
    <w:rsid w:val="00570745"/>
    <w:rsid w:val="0057245F"/>
    <w:rsid w:val="00577D26"/>
    <w:rsid w:val="00581ACB"/>
    <w:rsid w:val="00583EE3"/>
    <w:rsid w:val="00587DF1"/>
    <w:rsid w:val="005A1C54"/>
    <w:rsid w:val="005A1D3E"/>
    <w:rsid w:val="005A6E78"/>
    <w:rsid w:val="005B5CCD"/>
    <w:rsid w:val="005D6EBC"/>
    <w:rsid w:val="005E21A0"/>
    <w:rsid w:val="005F6D55"/>
    <w:rsid w:val="00620F82"/>
    <w:rsid w:val="00623F40"/>
    <w:rsid w:val="00625301"/>
    <w:rsid w:val="00627D92"/>
    <w:rsid w:val="00641DC1"/>
    <w:rsid w:val="00642CC8"/>
    <w:rsid w:val="006516B9"/>
    <w:rsid w:val="00652AC2"/>
    <w:rsid w:val="00660A51"/>
    <w:rsid w:val="006721DD"/>
    <w:rsid w:val="00681B57"/>
    <w:rsid w:val="00684E82"/>
    <w:rsid w:val="00687E3B"/>
    <w:rsid w:val="006A2F9A"/>
    <w:rsid w:val="006A3EDA"/>
    <w:rsid w:val="006A559C"/>
    <w:rsid w:val="006B493B"/>
    <w:rsid w:val="006D7D96"/>
    <w:rsid w:val="006E1DC9"/>
    <w:rsid w:val="006F1D45"/>
    <w:rsid w:val="006F402D"/>
    <w:rsid w:val="00711964"/>
    <w:rsid w:val="00713533"/>
    <w:rsid w:val="00722DB5"/>
    <w:rsid w:val="00723E55"/>
    <w:rsid w:val="00724D24"/>
    <w:rsid w:val="00743BEB"/>
    <w:rsid w:val="007460C5"/>
    <w:rsid w:val="0075651E"/>
    <w:rsid w:val="00771A6B"/>
    <w:rsid w:val="00775747"/>
    <w:rsid w:val="00787823"/>
    <w:rsid w:val="00795E41"/>
    <w:rsid w:val="007A1182"/>
    <w:rsid w:val="007A6499"/>
    <w:rsid w:val="007B1EC7"/>
    <w:rsid w:val="007B4CFD"/>
    <w:rsid w:val="007C0F03"/>
    <w:rsid w:val="007C50DC"/>
    <w:rsid w:val="007D572D"/>
    <w:rsid w:val="007E00CC"/>
    <w:rsid w:val="007E5C9A"/>
    <w:rsid w:val="007F3098"/>
    <w:rsid w:val="00825C17"/>
    <w:rsid w:val="008302EE"/>
    <w:rsid w:val="00831A34"/>
    <w:rsid w:val="00844603"/>
    <w:rsid w:val="00847301"/>
    <w:rsid w:val="00854790"/>
    <w:rsid w:val="00856066"/>
    <w:rsid w:val="00857E56"/>
    <w:rsid w:val="00861039"/>
    <w:rsid w:val="00861798"/>
    <w:rsid w:val="00863574"/>
    <w:rsid w:val="008646B1"/>
    <w:rsid w:val="0087577F"/>
    <w:rsid w:val="00894BA4"/>
    <w:rsid w:val="00897FC7"/>
    <w:rsid w:val="008A2360"/>
    <w:rsid w:val="008A2B36"/>
    <w:rsid w:val="008C294A"/>
    <w:rsid w:val="008C4BEC"/>
    <w:rsid w:val="008D4948"/>
    <w:rsid w:val="008D5E0D"/>
    <w:rsid w:val="008E0B59"/>
    <w:rsid w:val="008E32DD"/>
    <w:rsid w:val="008E44D7"/>
    <w:rsid w:val="009059B8"/>
    <w:rsid w:val="009216B5"/>
    <w:rsid w:val="0092175B"/>
    <w:rsid w:val="0092309F"/>
    <w:rsid w:val="00933652"/>
    <w:rsid w:val="00937542"/>
    <w:rsid w:val="0094390C"/>
    <w:rsid w:val="00954C39"/>
    <w:rsid w:val="009649E7"/>
    <w:rsid w:val="00965162"/>
    <w:rsid w:val="00966254"/>
    <w:rsid w:val="00982E02"/>
    <w:rsid w:val="00995BE3"/>
    <w:rsid w:val="009A785F"/>
    <w:rsid w:val="009C4427"/>
    <w:rsid w:val="009D12B5"/>
    <w:rsid w:val="009D7A24"/>
    <w:rsid w:val="009E26F6"/>
    <w:rsid w:val="009E388B"/>
    <w:rsid w:val="009F11F4"/>
    <w:rsid w:val="009F23C1"/>
    <w:rsid w:val="009F62BE"/>
    <w:rsid w:val="00A06D9F"/>
    <w:rsid w:val="00A11E77"/>
    <w:rsid w:val="00A20075"/>
    <w:rsid w:val="00A335E3"/>
    <w:rsid w:val="00A372FC"/>
    <w:rsid w:val="00A55CF9"/>
    <w:rsid w:val="00A75E77"/>
    <w:rsid w:val="00A77064"/>
    <w:rsid w:val="00A8784E"/>
    <w:rsid w:val="00A9501D"/>
    <w:rsid w:val="00AC1912"/>
    <w:rsid w:val="00AD0F22"/>
    <w:rsid w:val="00AE7799"/>
    <w:rsid w:val="00AF6BFD"/>
    <w:rsid w:val="00B0463D"/>
    <w:rsid w:val="00B24B13"/>
    <w:rsid w:val="00B33A0E"/>
    <w:rsid w:val="00B41960"/>
    <w:rsid w:val="00B63551"/>
    <w:rsid w:val="00B660C2"/>
    <w:rsid w:val="00B71696"/>
    <w:rsid w:val="00B77D91"/>
    <w:rsid w:val="00B81126"/>
    <w:rsid w:val="00B85DFC"/>
    <w:rsid w:val="00BA2F09"/>
    <w:rsid w:val="00BB0BE2"/>
    <w:rsid w:val="00BB11F1"/>
    <w:rsid w:val="00BB1BC7"/>
    <w:rsid w:val="00BB523D"/>
    <w:rsid w:val="00BC6090"/>
    <w:rsid w:val="00BE1572"/>
    <w:rsid w:val="00BE4F06"/>
    <w:rsid w:val="00BF00BB"/>
    <w:rsid w:val="00C03B5F"/>
    <w:rsid w:val="00C07FEF"/>
    <w:rsid w:val="00C11ED8"/>
    <w:rsid w:val="00C122A6"/>
    <w:rsid w:val="00C14551"/>
    <w:rsid w:val="00C1519F"/>
    <w:rsid w:val="00C25966"/>
    <w:rsid w:val="00C3286E"/>
    <w:rsid w:val="00C45B82"/>
    <w:rsid w:val="00C8461E"/>
    <w:rsid w:val="00C95972"/>
    <w:rsid w:val="00CA3618"/>
    <w:rsid w:val="00CA5A94"/>
    <w:rsid w:val="00CB243C"/>
    <w:rsid w:val="00CC4602"/>
    <w:rsid w:val="00CF3939"/>
    <w:rsid w:val="00D02768"/>
    <w:rsid w:val="00D219FD"/>
    <w:rsid w:val="00D27280"/>
    <w:rsid w:val="00D329D7"/>
    <w:rsid w:val="00D459E4"/>
    <w:rsid w:val="00D4791F"/>
    <w:rsid w:val="00D505A2"/>
    <w:rsid w:val="00D6157A"/>
    <w:rsid w:val="00D80D8C"/>
    <w:rsid w:val="00D81A57"/>
    <w:rsid w:val="00D82F3C"/>
    <w:rsid w:val="00D87054"/>
    <w:rsid w:val="00D90370"/>
    <w:rsid w:val="00D93AD9"/>
    <w:rsid w:val="00D93E39"/>
    <w:rsid w:val="00DA321C"/>
    <w:rsid w:val="00DA36AE"/>
    <w:rsid w:val="00DA7498"/>
    <w:rsid w:val="00DB55A9"/>
    <w:rsid w:val="00DC1301"/>
    <w:rsid w:val="00DD687F"/>
    <w:rsid w:val="00DE316A"/>
    <w:rsid w:val="00E07B9F"/>
    <w:rsid w:val="00E113C8"/>
    <w:rsid w:val="00E11621"/>
    <w:rsid w:val="00E27A06"/>
    <w:rsid w:val="00E3792E"/>
    <w:rsid w:val="00E45583"/>
    <w:rsid w:val="00E50DDE"/>
    <w:rsid w:val="00E563D1"/>
    <w:rsid w:val="00E6142E"/>
    <w:rsid w:val="00E61C62"/>
    <w:rsid w:val="00E6419E"/>
    <w:rsid w:val="00E6623A"/>
    <w:rsid w:val="00E802D9"/>
    <w:rsid w:val="00E8117B"/>
    <w:rsid w:val="00E92BBB"/>
    <w:rsid w:val="00EA39ED"/>
    <w:rsid w:val="00EA48F1"/>
    <w:rsid w:val="00EB2982"/>
    <w:rsid w:val="00EB7B6F"/>
    <w:rsid w:val="00EE3ECA"/>
    <w:rsid w:val="00EE4700"/>
    <w:rsid w:val="00EF12BD"/>
    <w:rsid w:val="00EF43D1"/>
    <w:rsid w:val="00F138FE"/>
    <w:rsid w:val="00F13AE3"/>
    <w:rsid w:val="00F2600A"/>
    <w:rsid w:val="00F55C7B"/>
    <w:rsid w:val="00F95013"/>
    <w:rsid w:val="00FA09B0"/>
    <w:rsid w:val="00FA54A1"/>
    <w:rsid w:val="00FB4AFB"/>
    <w:rsid w:val="00FC02A9"/>
    <w:rsid w:val="00FC078C"/>
    <w:rsid w:val="00FD00FA"/>
    <w:rsid w:val="00FF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A3810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4D2C7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itlu3">
    <w:name w:val="heading 3"/>
    <w:basedOn w:val="Normal"/>
    <w:link w:val="Titlu3Caracter"/>
    <w:uiPriority w:val="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459E4"/>
  </w:style>
  <w:style w:type="paragraph" w:styleId="Subsol">
    <w:name w:val="footer"/>
    <w:basedOn w:val="Normal"/>
    <w:link w:val="SubsolCaracte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459E4"/>
  </w:style>
  <w:style w:type="paragraph" w:styleId="TextnBalon">
    <w:name w:val="Balloon Text"/>
    <w:basedOn w:val="Normal"/>
    <w:link w:val="TextnBalonCaracter"/>
    <w:uiPriority w:val="99"/>
    <w:semiHidden/>
    <w:unhideWhenUsed/>
    <w:rsid w:val="00D459E4"/>
    <w:rPr>
      <w:rFonts w:ascii="Lucida Grande" w:hAnsi="Lucida Grande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D459E4"/>
    <w:rPr>
      <w:rFonts w:ascii="Lucida Grande" w:hAnsi="Lucida Grande" w:cs="Lucida Grande"/>
      <w:sz w:val="18"/>
      <w:szCs w:val="18"/>
    </w:rPr>
  </w:style>
  <w:style w:type="paragraph" w:customStyle="1" w:styleId="Listcolorat-Accentuare11">
    <w:name w:val="Listă colorată - Accentuare 11"/>
    <w:basedOn w:val="Normal"/>
    <w:uiPriority w:val="34"/>
    <w:qFormat/>
    <w:rsid w:val="005451DA"/>
    <w:pPr>
      <w:ind w:left="720"/>
      <w:contextualSpacing/>
    </w:pPr>
  </w:style>
  <w:style w:type="character" w:customStyle="1" w:styleId="Titlu3Caracter">
    <w:name w:val="Titlu 3 Caracter"/>
    <w:link w:val="Titlu3"/>
    <w:uiPriority w:val="9"/>
    <w:rsid w:val="00E11621"/>
    <w:rPr>
      <w:rFonts w:ascii="Times" w:hAnsi="Times"/>
      <w:b/>
      <w:bCs/>
      <w:sz w:val="27"/>
      <w:szCs w:val="27"/>
    </w:rPr>
  </w:style>
  <w:style w:type="paragraph" w:styleId="Indentcorptext2">
    <w:name w:val="Body Text Indent 2"/>
    <w:basedOn w:val="Normal"/>
    <w:link w:val="Indentcorptext2Caracter"/>
    <w:rsid w:val="00537ADA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Indentcorptext2Caracter">
    <w:name w:val="Indent corp text 2 Caracter"/>
    <w:link w:val="Indentcorptext2"/>
    <w:rsid w:val="00537ADA"/>
    <w:rPr>
      <w:rFonts w:ascii="Times New Roman" w:eastAsia="Times New Roman" w:hAnsi="Times New Roman" w:cs="Times New Roman"/>
      <w:szCs w:val="20"/>
      <w:lang w:val="ro-RO"/>
    </w:rPr>
  </w:style>
  <w:style w:type="paragraph" w:customStyle="1" w:styleId="Default">
    <w:name w:val="Default"/>
    <w:rsid w:val="00FC02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6B493B"/>
    <w:rPr>
      <w:color w:val="0000FF"/>
      <w:u w:val="single"/>
    </w:rPr>
  </w:style>
  <w:style w:type="character" w:customStyle="1" w:styleId="Titlu2Caracter">
    <w:name w:val="Titlu 2 Caracter"/>
    <w:link w:val="Titlu2"/>
    <w:uiPriority w:val="9"/>
    <w:semiHidden/>
    <w:rsid w:val="009F11F4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Head">
    <w:name w:val="Head"/>
    <w:basedOn w:val="Normal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/>
      <w:b/>
      <w:sz w:val="22"/>
      <w:szCs w:val="20"/>
    </w:rPr>
  </w:style>
  <w:style w:type="paragraph" w:customStyle="1" w:styleId="Text">
    <w:name w:val="Text"/>
    <w:basedOn w:val="Normal"/>
    <w:rsid w:val="00A77064"/>
    <w:pPr>
      <w:spacing w:after="120" w:line="288" w:lineRule="atLeast"/>
      <w:jc w:val="both"/>
    </w:pPr>
    <w:rPr>
      <w:rFonts w:ascii="Times New Roman" w:eastAsia="Times New Roman" w:hAnsi="Times New Roman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516B96"/>
    <w:pPr>
      <w:ind w:left="720"/>
      <w:contextualSpacing/>
    </w:pPr>
  </w:style>
  <w:style w:type="paragraph" w:styleId="Listparagraf">
    <w:name w:val="List Paragraph"/>
    <w:basedOn w:val="Normal"/>
    <w:uiPriority w:val="34"/>
    <w:qFormat/>
    <w:rsid w:val="00516B96"/>
    <w:pPr>
      <w:ind w:left="720"/>
      <w:contextualSpacing/>
    </w:pPr>
  </w:style>
  <w:style w:type="character" w:customStyle="1" w:styleId="publicationinfo">
    <w:name w:val="publicationinfo"/>
    <w:basedOn w:val="Fontdeparagrafimplicit"/>
    <w:rsid w:val="000D69A0"/>
  </w:style>
  <w:style w:type="character" w:customStyle="1" w:styleId="Titlu1Caracter">
    <w:name w:val="Titlu 1 Caracter"/>
    <w:link w:val="Titlu1"/>
    <w:uiPriority w:val="9"/>
    <w:rsid w:val="004D2C72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net.apa.org/doi/10.1521/978.14625/288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13448-6CFD-40E3-8482-67A544CE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URSU</dc:creator>
  <cp:lastModifiedBy>Laura Ciochina</cp:lastModifiedBy>
  <cp:revision>3</cp:revision>
  <cp:lastPrinted>2013-09-27T06:50:00Z</cp:lastPrinted>
  <dcterms:created xsi:type="dcterms:W3CDTF">2022-11-08T13:17:00Z</dcterms:created>
  <dcterms:modified xsi:type="dcterms:W3CDTF">2022-11-09T11:18:00Z</dcterms:modified>
</cp:coreProperties>
</file>