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A5C" w:rsidRPr="00B04362" w:rsidRDefault="0020787C" w:rsidP="0026614B">
      <w:pPr>
        <w:suppressAutoHyphens w:val="0"/>
        <w:spacing w:after="0" w:line="240" w:lineRule="auto"/>
        <w:ind w:left="57"/>
        <w:jc w:val="center"/>
        <w:rPr>
          <w:rFonts w:ascii="Times New Roman" w:eastAsia="MS Mincho" w:hAnsi="Times New Roman" w:cs="Times New Roman"/>
          <w:b/>
          <w:noProof/>
          <w:sz w:val="20"/>
          <w:szCs w:val="20"/>
          <w:lang w:eastAsia="en-US"/>
        </w:rPr>
      </w:pPr>
      <w:r w:rsidRPr="00B04362">
        <w:rPr>
          <w:rFonts w:ascii="Times New Roman" w:eastAsia="MS Mincho" w:hAnsi="Times New Roman" w:cs="Times New Roman"/>
          <w:b/>
          <w:noProof/>
          <w:sz w:val="20"/>
          <w:szCs w:val="20"/>
          <w:lang w:val="ro-RO" w:eastAsia="ro-RO"/>
        </w:rPr>
        <w:drawing>
          <wp:anchor distT="0" distB="0" distL="0" distR="0" simplePos="0" relativeHeight="251658240" behindDoc="0" locked="0" layoutInCell="1" allowOverlap="1" wp14:anchorId="02FD0864" wp14:editId="4037866C">
            <wp:simplePos x="0" y="0"/>
            <wp:positionH relativeFrom="column">
              <wp:align>center</wp:align>
            </wp:positionH>
            <wp:positionV relativeFrom="paragraph">
              <wp:posOffset>76200</wp:posOffset>
            </wp:positionV>
            <wp:extent cx="6987540" cy="1171575"/>
            <wp:effectExtent l="19050" t="0" r="381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540" cy="1171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7A5C" w:rsidRPr="00B04362" w:rsidRDefault="00487A5C" w:rsidP="0026614B">
      <w:pPr>
        <w:suppressAutoHyphens w:val="0"/>
        <w:spacing w:after="0" w:line="240" w:lineRule="auto"/>
        <w:ind w:left="57"/>
        <w:jc w:val="center"/>
        <w:rPr>
          <w:rFonts w:ascii="Times New Roman" w:eastAsia="MS Mincho" w:hAnsi="Times New Roman" w:cs="Times New Roman"/>
          <w:b/>
          <w:noProof/>
          <w:sz w:val="20"/>
          <w:szCs w:val="20"/>
          <w:lang w:eastAsia="en-US"/>
        </w:rPr>
      </w:pPr>
      <w:bookmarkStart w:id="0" w:name="_GoBack"/>
      <w:bookmarkEnd w:id="0"/>
      <w:r w:rsidRPr="00B04362">
        <w:rPr>
          <w:rFonts w:ascii="Times New Roman" w:eastAsia="MS Mincho" w:hAnsi="Times New Roman" w:cs="Times New Roman"/>
          <w:b/>
          <w:noProof/>
          <w:sz w:val="20"/>
          <w:szCs w:val="20"/>
          <w:lang w:eastAsia="en-US"/>
        </w:rPr>
        <w:t>FIŞA DISCIPLINEI</w:t>
      </w: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B04362" w:rsidRPr="00B04362" w:rsidTr="00754D2F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87A5C" w:rsidRPr="00B04362" w:rsidRDefault="00487A5C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1. Date despre program</w:t>
            </w:r>
          </w:p>
        </w:tc>
      </w:tr>
      <w:tr w:rsidR="00B04362" w:rsidRPr="00B04362" w:rsidTr="00754D2F">
        <w:trPr>
          <w:trHeight w:val="255"/>
        </w:trPr>
        <w:tc>
          <w:tcPr>
            <w:tcW w:w="3794" w:type="dxa"/>
            <w:vAlign w:val="center"/>
          </w:tcPr>
          <w:p w:rsidR="00487A5C" w:rsidRPr="00B04362" w:rsidRDefault="00487A5C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1.1</w:t>
            </w:r>
            <w:r w:rsidRPr="00B04362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Instituţia de învăţământ superior</w:t>
            </w:r>
          </w:p>
        </w:tc>
        <w:tc>
          <w:tcPr>
            <w:tcW w:w="6095" w:type="dxa"/>
            <w:vAlign w:val="center"/>
          </w:tcPr>
          <w:p w:rsidR="00487A5C" w:rsidRPr="00B04362" w:rsidRDefault="00487A5C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UNIVERSITATEA “ALEXANDRU IOAN CUZA” DIN IAŞI</w:t>
            </w:r>
          </w:p>
        </w:tc>
      </w:tr>
      <w:tr w:rsidR="00B04362" w:rsidRPr="00B04362" w:rsidTr="00754D2F">
        <w:trPr>
          <w:trHeight w:val="255"/>
        </w:trPr>
        <w:tc>
          <w:tcPr>
            <w:tcW w:w="3794" w:type="dxa"/>
            <w:vAlign w:val="center"/>
          </w:tcPr>
          <w:p w:rsidR="00487A5C" w:rsidRPr="00B04362" w:rsidRDefault="00487A5C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1.2 </w:t>
            </w:r>
            <w:r w:rsidRPr="00B04362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Facultatea</w:t>
            </w:r>
          </w:p>
        </w:tc>
        <w:tc>
          <w:tcPr>
            <w:tcW w:w="6095" w:type="dxa"/>
            <w:vAlign w:val="center"/>
          </w:tcPr>
          <w:p w:rsidR="00487A5C" w:rsidRPr="00B04362" w:rsidRDefault="00487A5C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CHIMIE</w:t>
            </w:r>
          </w:p>
        </w:tc>
      </w:tr>
      <w:tr w:rsidR="00B04362" w:rsidRPr="00B04362" w:rsidTr="00754D2F">
        <w:trPr>
          <w:trHeight w:val="255"/>
        </w:trPr>
        <w:tc>
          <w:tcPr>
            <w:tcW w:w="3794" w:type="dxa"/>
            <w:vAlign w:val="center"/>
          </w:tcPr>
          <w:p w:rsidR="00487A5C" w:rsidRPr="00B04362" w:rsidRDefault="00487A5C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1.3 </w:t>
            </w:r>
            <w:r w:rsidRPr="00B04362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Departamentul</w:t>
            </w:r>
          </w:p>
        </w:tc>
        <w:tc>
          <w:tcPr>
            <w:tcW w:w="6095" w:type="dxa"/>
            <w:vAlign w:val="center"/>
          </w:tcPr>
          <w:p w:rsidR="00487A5C" w:rsidRPr="00B04362" w:rsidRDefault="00487A5C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CHIMIE</w:t>
            </w:r>
          </w:p>
        </w:tc>
      </w:tr>
      <w:tr w:rsidR="00B04362" w:rsidRPr="00B04362" w:rsidTr="00754D2F">
        <w:trPr>
          <w:trHeight w:val="255"/>
        </w:trPr>
        <w:tc>
          <w:tcPr>
            <w:tcW w:w="3794" w:type="dxa"/>
            <w:vAlign w:val="center"/>
          </w:tcPr>
          <w:p w:rsidR="00487A5C" w:rsidRPr="00B04362" w:rsidRDefault="00487A5C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1.4 </w:t>
            </w:r>
            <w:r w:rsidRPr="00B04362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Domeniul de studii</w:t>
            </w:r>
          </w:p>
        </w:tc>
        <w:tc>
          <w:tcPr>
            <w:tcW w:w="6095" w:type="dxa"/>
            <w:vAlign w:val="center"/>
          </w:tcPr>
          <w:p w:rsidR="00487A5C" w:rsidRPr="00B04362" w:rsidRDefault="00487A5C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CHIMIE</w:t>
            </w:r>
          </w:p>
        </w:tc>
      </w:tr>
      <w:tr w:rsidR="00B04362" w:rsidRPr="00B04362" w:rsidTr="00754D2F">
        <w:trPr>
          <w:trHeight w:val="255"/>
        </w:trPr>
        <w:tc>
          <w:tcPr>
            <w:tcW w:w="3794" w:type="dxa"/>
            <w:vAlign w:val="center"/>
          </w:tcPr>
          <w:p w:rsidR="00487A5C" w:rsidRPr="00B04362" w:rsidRDefault="00487A5C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1.5</w:t>
            </w:r>
            <w:r w:rsidRPr="00B04362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Ciclul de studii</w:t>
            </w:r>
          </w:p>
        </w:tc>
        <w:tc>
          <w:tcPr>
            <w:tcW w:w="6095" w:type="dxa"/>
            <w:vAlign w:val="center"/>
          </w:tcPr>
          <w:p w:rsidR="00487A5C" w:rsidRPr="00B04362" w:rsidRDefault="00487A5C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MASTER</w:t>
            </w:r>
          </w:p>
        </w:tc>
      </w:tr>
      <w:tr w:rsidR="00B04362" w:rsidRPr="00B04362" w:rsidTr="00754D2F">
        <w:trPr>
          <w:trHeight w:val="255"/>
        </w:trPr>
        <w:tc>
          <w:tcPr>
            <w:tcW w:w="3794" w:type="dxa"/>
            <w:vAlign w:val="center"/>
          </w:tcPr>
          <w:p w:rsidR="00487A5C" w:rsidRPr="00B04362" w:rsidRDefault="00487A5C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1.6</w:t>
            </w:r>
            <w:r w:rsidRPr="00B04362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Programul de studii / Calificarea</w:t>
            </w:r>
          </w:p>
        </w:tc>
        <w:tc>
          <w:tcPr>
            <w:tcW w:w="6095" w:type="dxa"/>
            <w:vAlign w:val="center"/>
          </w:tcPr>
          <w:p w:rsidR="00487A5C" w:rsidRPr="00B04362" w:rsidRDefault="00487A5C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CHIMIA </w:t>
            </w:r>
            <w:r w:rsidR="00222829"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PRODUSELOR COSMETICE ŞI FARMACEUTICE</w:t>
            </w: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 / Chimist</w:t>
            </w:r>
          </w:p>
        </w:tc>
      </w:tr>
    </w:tbl>
    <w:p w:rsidR="00487A5C" w:rsidRPr="00B04362" w:rsidRDefault="00487A5C" w:rsidP="0026614B">
      <w:pPr>
        <w:suppressAutoHyphens w:val="0"/>
        <w:spacing w:after="0" w:line="240" w:lineRule="auto"/>
        <w:rPr>
          <w:rFonts w:ascii="Times New Roman" w:eastAsia="MS Mincho" w:hAnsi="Times New Roman" w:cs="Times New Roman"/>
          <w:noProof/>
          <w:sz w:val="20"/>
          <w:szCs w:val="20"/>
          <w:lang w:eastAsia="en-US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7"/>
        <w:gridCol w:w="443"/>
        <w:gridCol w:w="1542"/>
        <w:gridCol w:w="429"/>
        <w:gridCol w:w="2125"/>
        <w:gridCol w:w="582"/>
        <w:gridCol w:w="2252"/>
        <w:gridCol w:w="709"/>
      </w:tblGrid>
      <w:tr w:rsidR="00B04362" w:rsidRPr="00B04362" w:rsidTr="00754D2F">
        <w:trPr>
          <w:trHeight w:val="255"/>
        </w:trPr>
        <w:tc>
          <w:tcPr>
            <w:tcW w:w="9889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487A5C" w:rsidRPr="00B04362" w:rsidRDefault="00487A5C" w:rsidP="0026614B">
            <w:pPr>
              <w:suppressAutoHyphens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 Date despre disciplină</w:t>
            </w:r>
          </w:p>
        </w:tc>
      </w:tr>
      <w:tr w:rsidR="00B04362" w:rsidRPr="00B04362" w:rsidTr="00A20511">
        <w:trPr>
          <w:trHeight w:val="255"/>
        </w:trPr>
        <w:tc>
          <w:tcPr>
            <w:tcW w:w="3794" w:type="dxa"/>
            <w:gridSpan w:val="3"/>
            <w:vAlign w:val="center"/>
          </w:tcPr>
          <w:p w:rsidR="00487A5C" w:rsidRPr="00B04362" w:rsidRDefault="00487A5C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2.1</w:t>
            </w:r>
            <w:r w:rsidRPr="00B04362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Denumirea disciplinei</w:t>
            </w:r>
          </w:p>
        </w:tc>
        <w:tc>
          <w:tcPr>
            <w:tcW w:w="6095" w:type="dxa"/>
            <w:gridSpan w:val="5"/>
            <w:shd w:val="clear" w:color="auto" w:fill="FFFF00"/>
            <w:vAlign w:val="center"/>
          </w:tcPr>
          <w:p w:rsidR="00487A5C" w:rsidRPr="00B04362" w:rsidRDefault="00B04362" w:rsidP="00B04362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highlight w:val="yellow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eastAsia="en-US"/>
              </w:rPr>
              <w:t>DESIGNUL MEDICAMENTELOR</w:t>
            </w:r>
          </w:p>
        </w:tc>
      </w:tr>
      <w:tr w:rsidR="00B04362" w:rsidRPr="00B04362" w:rsidTr="00754D2F">
        <w:trPr>
          <w:trHeight w:val="255"/>
        </w:trPr>
        <w:tc>
          <w:tcPr>
            <w:tcW w:w="3794" w:type="dxa"/>
            <w:gridSpan w:val="3"/>
            <w:vAlign w:val="center"/>
          </w:tcPr>
          <w:p w:rsidR="00487A5C" w:rsidRPr="00B04362" w:rsidRDefault="00487A5C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2.2</w:t>
            </w:r>
            <w:r w:rsidRPr="00B04362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Titularul activităţilor de curs</w:t>
            </w:r>
          </w:p>
        </w:tc>
        <w:tc>
          <w:tcPr>
            <w:tcW w:w="6095" w:type="dxa"/>
            <w:gridSpan w:val="5"/>
            <w:vAlign w:val="center"/>
          </w:tcPr>
          <w:p w:rsidR="00487A5C" w:rsidRPr="00B04362" w:rsidRDefault="00226D65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Prof. dr. </w:t>
            </w:r>
            <w:r w:rsidR="00235BBA"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Mangalagiu Ionel</w:t>
            </w:r>
          </w:p>
        </w:tc>
      </w:tr>
      <w:tr w:rsidR="00B04362" w:rsidRPr="00B04362" w:rsidTr="00754D2F">
        <w:trPr>
          <w:trHeight w:val="255"/>
        </w:trPr>
        <w:tc>
          <w:tcPr>
            <w:tcW w:w="3794" w:type="dxa"/>
            <w:gridSpan w:val="3"/>
            <w:vAlign w:val="center"/>
          </w:tcPr>
          <w:p w:rsidR="00487A5C" w:rsidRPr="00B04362" w:rsidRDefault="00487A5C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2.3</w:t>
            </w:r>
            <w:r w:rsidRPr="00B04362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Titularul activităţilor de seminar</w:t>
            </w:r>
          </w:p>
        </w:tc>
        <w:tc>
          <w:tcPr>
            <w:tcW w:w="6095" w:type="dxa"/>
            <w:gridSpan w:val="5"/>
            <w:vAlign w:val="center"/>
          </w:tcPr>
          <w:p w:rsidR="001E6FDA" w:rsidRPr="00B04362" w:rsidRDefault="001E6FDA" w:rsidP="001E6FDA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Prof.dr. Ionel Mangalagiu</w:t>
            </w:r>
          </w:p>
          <w:p w:rsidR="00487A5C" w:rsidRPr="00B04362" w:rsidRDefault="001E6FDA" w:rsidP="001E6FDA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CS dr. Dumitrela Diaconu</w:t>
            </w:r>
          </w:p>
        </w:tc>
      </w:tr>
      <w:tr w:rsidR="00B04362" w:rsidRPr="00B04362" w:rsidTr="00754D2F">
        <w:trPr>
          <w:trHeight w:val="255"/>
        </w:trPr>
        <w:tc>
          <w:tcPr>
            <w:tcW w:w="1809" w:type="dxa"/>
            <w:vAlign w:val="center"/>
          </w:tcPr>
          <w:p w:rsidR="00487A5C" w:rsidRPr="00B04362" w:rsidRDefault="00487A5C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2.4</w:t>
            </w:r>
            <w:r w:rsidRPr="00B04362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An de studiu</w:t>
            </w:r>
          </w:p>
        </w:tc>
        <w:tc>
          <w:tcPr>
            <w:tcW w:w="443" w:type="dxa"/>
            <w:vAlign w:val="center"/>
          </w:tcPr>
          <w:p w:rsidR="00487A5C" w:rsidRPr="00B04362" w:rsidRDefault="00235BBA" w:rsidP="0026614B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42" w:type="dxa"/>
            <w:vAlign w:val="center"/>
          </w:tcPr>
          <w:p w:rsidR="00487A5C" w:rsidRPr="00B04362" w:rsidRDefault="00487A5C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2.5</w:t>
            </w:r>
            <w:r w:rsidRPr="00B04362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Semestru</w:t>
            </w:r>
          </w:p>
        </w:tc>
        <w:tc>
          <w:tcPr>
            <w:tcW w:w="425" w:type="dxa"/>
            <w:vAlign w:val="center"/>
          </w:tcPr>
          <w:p w:rsidR="00487A5C" w:rsidRPr="00B04362" w:rsidRDefault="00B04362" w:rsidP="0026614B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2126" w:type="dxa"/>
            <w:vAlign w:val="center"/>
          </w:tcPr>
          <w:p w:rsidR="00487A5C" w:rsidRPr="00B04362" w:rsidRDefault="00487A5C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2.6</w:t>
            </w:r>
            <w:r w:rsidRPr="00B04362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Tip de evaluare</w:t>
            </w:r>
          </w:p>
        </w:tc>
        <w:tc>
          <w:tcPr>
            <w:tcW w:w="582" w:type="dxa"/>
            <w:vAlign w:val="center"/>
          </w:tcPr>
          <w:p w:rsidR="00487A5C" w:rsidRPr="00B04362" w:rsidRDefault="00235BBA" w:rsidP="0026614B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2253" w:type="dxa"/>
            <w:vAlign w:val="center"/>
          </w:tcPr>
          <w:p w:rsidR="00487A5C" w:rsidRPr="00B04362" w:rsidRDefault="00487A5C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2.7</w:t>
            </w:r>
            <w:r w:rsidRPr="00B04362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Regimul discip</w:t>
            </w:r>
            <w:r w:rsidR="00D1505C" w:rsidRPr="00B04362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l</w:t>
            </w:r>
            <w:r w:rsidRPr="00B04362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inei</w:t>
            </w:r>
          </w:p>
        </w:tc>
        <w:tc>
          <w:tcPr>
            <w:tcW w:w="709" w:type="dxa"/>
            <w:vAlign w:val="center"/>
          </w:tcPr>
          <w:p w:rsidR="00487A5C" w:rsidRPr="00B04362" w:rsidRDefault="00235BBA" w:rsidP="0026614B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O</w:t>
            </w:r>
            <w:r w:rsidR="005B1AC0"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B</w:t>
            </w:r>
          </w:p>
        </w:tc>
      </w:tr>
    </w:tbl>
    <w:p w:rsidR="00235BBA" w:rsidRPr="00B04362" w:rsidRDefault="00487A5C" w:rsidP="0026614B">
      <w:pPr>
        <w:suppressAutoHyphens w:val="0"/>
        <w:spacing w:after="0" w:line="240" w:lineRule="auto"/>
        <w:ind w:left="57"/>
        <w:rPr>
          <w:rFonts w:ascii="Times New Roman" w:eastAsia="MS Mincho" w:hAnsi="Times New Roman" w:cs="Times New Roman"/>
          <w:bCs/>
          <w:i/>
          <w:noProof/>
          <w:sz w:val="20"/>
          <w:szCs w:val="20"/>
          <w:lang w:eastAsia="en-US"/>
        </w:rPr>
      </w:pPr>
      <w:r w:rsidRPr="00B04362">
        <w:rPr>
          <w:rFonts w:ascii="Times New Roman" w:eastAsia="MS Mincho" w:hAnsi="Times New Roman" w:cs="Times New Roman"/>
          <w:bCs/>
          <w:noProof/>
          <w:sz w:val="20"/>
          <w:szCs w:val="20"/>
          <w:lang w:eastAsia="en-US"/>
        </w:rPr>
        <w:t xml:space="preserve">* </w:t>
      </w:r>
      <w:r w:rsidRPr="00B04362">
        <w:rPr>
          <w:rFonts w:ascii="Times New Roman" w:eastAsia="MS Mincho" w:hAnsi="Times New Roman" w:cs="Times New Roman"/>
          <w:bCs/>
          <w:i/>
          <w:noProof/>
          <w:sz w:val="20"/>
          <w:szCs w:val="20"/>
          <w:lang w:eastAsia="en-US"/>
        </w:rPr>
        <w:t>OB – Obligatoriu / OP – Opţional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3618"/>
        <w:gridCol w:w="601"/>
        <w:gridCol w:w="2126"/>
        <w:gridCol w:w="567"/>
        <w:gridCol w:w="2268"/>
        <w:gridCol w:w="709"/>
      </w:tblGrid>
      <w:tr w:rsidR="00B04362" w:rsidRPr="00B04362" w:rsidTr="00754D2F">
        <w:trPr>
          <w:cantSplit/>
          <w:trHeight w:val="255"/>
        </w:trPr>
        <w:tc>
          <w:tcPr>
            <w:tcW w:w="9889" w:type="dxa"/>
            <w:gridSpan w:val="6"/>
            <w:tcBorders>
              <w:top w:val="nil"/>
              <w:left w:val="nil"/>
              <w:right w:val="nil"/>
            </w:tcBorders>
          </w:tcPr>
          <w:p w:rsidR="00487A5C" w:rsidRPr="00B04362" w:rsidRDefault="00487A5C" w:rsidP="00B00C9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3. Timpul total estimat </w:t>
            </w:r>
            <w:r w:rsidRPr="00B04362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(ore pe semestru şi activităţi didactice)</w:t>
            </w:r>
            <w:r w:rsidR="00163FFF" w:rsidRPr="00B04362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B04362" w:rsidRPr="00B04362" w:rsidTr="00235BBA">
        <w:trPr>
          <w:cantSplit/>
          <w:trHeight w:val="255"/>
        </w:trPr>
        <w:tc>
          <w:tcPr>
            <w:tcW w:w="3618" w:type="dxa"/>
            <w:vAlign w:val="center"/>
          </w:tcPr>
          <w:p w:rsidR="00487A5C" w:rsidRPr="00B04362" w:rsidRDefault="00487A5C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3.1</w:t>
            </w:r>
            <w:r w:rsidRPr="00B04362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 xml:space="preserve"> Număr de ore pe săptămână</w:t>
            </w:r>
          </w:p>
        </w:tc>
        <w:tc>
          <w:tcPr>
            <w:tcW w:w="601" w:type="dxa"/>
            <w:vAlign w:val="center"/>
          </w:tcPr>
          <w:p w:rsidR="00487A5C" w:rsidRPr="00B04362" w:rsidRDefault="00235BBA" w:rsidP="0026614B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4</w:t>
            </w:r>
          </w:p>
        </w:tc>
        <w:tc>
          <w:tcPr>
            <w:tcW w:w="2126" w:type="dxa"/>
            <w:vAlign w:val="center"/>
          </w:tcPr>
          <w:p w:rsidR="00487A5C" w:rsidRPr="00B04362" w:rsidRDefault="00487A5C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din care: 3.2      curs</w:t>
            </w:r>
          </w:p>
        </w:tc>
        <w:tc>
          <w:tcPr>
            <w:tcW w:w="567" w:type="dxa"/>
            <w:vAlign w:val="center"/>
          </w:tcPr>
          <w:p w:rsidR="00487A5C" w:rsidRPr="00B04362" w:rsidRDefault="00945E37" w:rsidP="0026614B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8" w:type="dxa"/>
            <w:vAlign w:val="center"/>
          </w:tcPr>
          <w:p w:rsidR="00487A5C" w:rsidRPr="00B04362" w:rsidRDefault="00487A5C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3.3. seminar/laborator</w:t>
            </w:r>
          </w:p>
        </w:tc>
        <w:tc>
          <w:tcPr>
            <w:tcW w:w="709" w:type="dxa"/>
            <w:vAlign w:val="center"/>
          </w:tcPr>
          <w:p w:rsidR="00487A5C" w:rsidRPr="00B04362" w:rsidRDefault="00235BBA" w:rsidP="0026614B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4</w:t>
            </w:r>
          </w:p>
        </w:tc>
      </w:tr>
      <w:tr w:rsidR="00B04362" w:rsidRPr="00B04362" w:rsidTr="00235BBA">
        <w:trPr>
          <w:cantSplit/>
          <w:trHeight w:val="255"/>
        </w:trPr>
        <w:tc>
          <w:tcPr>
            <w:tcW w:w="3618" w:type="dxa"/>
            <w:vAlign w:val="center"/>
          </w:tcPr>
          <w:p w:rsidR="00487A5C" w:rsidRPr="00B04362" w:rsidRDefault="00487A5C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3.4 </w:t>
            </w:r>
            <w:r w:rsidRPr="00B04362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Total ore din planul de învăţământ</w:t>
            </w:r>
          </w:p>
        </w:tc>
        <w:tc>
          <w:tcPr>
            <w:tcW w:w="601" w:type="dxa"/>
            <w:vAlign w:val="center"/>
          </w:tcPr>
          <w:p w:rsidR="00487A5C" w:rsidRPr="00B04362" w:rsidRDefault="00235BBA" w:rsidP="0026614B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56</w:t>
            </w:r>
          </w:p>
        </w:tc>
        <w:tc>
          <w:tcPr>
            <w:tcW w:w="2126" w:type="dxa"/>
            <w:vAlign w:val="center"/>
          </w:tcPr>
          <w:p w:rsidR="00487A5C" w:rsidRPr="00B04362" w:rsidRDefault="00487A5C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din care: 3.5.    curs</w:t>
            </w:r>
          </w:p>
        </w:tc>
        <w:tc>
          <w:tcPr>
            <w:tcW w:w="567" w:type="dxa"/>
            <w:vAlign w:val="center"/>
          </w:tcPr>
          <w:p w:rsidR="00487A5C" w:rsidRPr="00B04362" w:rsidRDefault="00235BBA" w:rsidP="0026614B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268" w:type="dxa"/>
            <w:vAlign w:val="center"/>
          </w:tcPr>
          <w:p w:rsidR="00487A5C" w:rsidRPr="00B04362" w:rsidRDefault="00487A5C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B04362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3.6. seminar/laborator</w:t>
            </w:r>
          </w:p>
        </w:tc>
        <w:tc>
          <w:tcPr>
            <w:tcW w:w="709" w:type="dxa"/>
            <w:vAlign w:val="center"/>
          </w:tcPr>
          <w:p w:rsidR="00487A5C" w:rsidRPr="00B04362" w:rsidRDefault="00235BBA" w:rsidP="0026614B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28</w:t>
            </w:r>
          </w:p>
        </w:tc>
      </w:tr>
      <w:tr w:rsidR="00B04362" w:rsidRPr="00B04362" w:rsidTr="00754D2F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487A5C" w:rsidRPr="00B04362" w:rsidRDefault="00487A5C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B04362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Distribuţia fondului de timp</w:t>
            </w:r>
          </w:p>
        </w:tc>
        <w:tc>
          <w:tcPr>
            <w:tcW w:w="709" w:type="dxa"/>
            <w:vAlign w:val="center"/>
          </w:tcPr>
          <w:p w:rsidR="00487A5C" w:rsidRPr="00B04362" w:rsidRDefault="00487A5C" w:rsidP="0026614B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B04362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ore</w:t>
            </w:r>
          </w:p>
        </w:tc>
      </w:tr>
      <w:tr w:rsidR="00B04362" w:rsidRPr="00B04362" w:rsidTr="00FA319C">
        <w:trPr>
          <w:cantSplit/>
          <w:trHeight w:val="305"/>
        </w:trPr>
        <w:tc>
          <w:tcPr>
            <w:tcW w:w="9180" w:type="dxa"/>
            <w:gridSpan w:val="5"/>
            <w:vAlign w:val="center"/>
          </w:tcPr>
          <w:p w:rsidR="00235BBA" w:rsidRPr="00B04362" w:rsidRDefault="00235BBA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B04362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Studiu după manual, suport de curs, bibliografie şi altele</w:t>
            </w:r>
          </w:p>
        </w:tc>
        <w:tc>
          <w:tcPr>
            <w:tcW w:w="709" w:type="dxa"/>
            <w:vAlign w:val="center"/>
          </w:tcPr>
          <w:p w:rsidR="00235BBA" w:rsidRPr="00B04362" w:rsidRDefault="001E6FDA" w:rsidP="0026614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B04362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23</w:t>
            </w:r>
          </w:p>
        </w:tc>
      </w:tr>
      <w:tr w:rsidR="00B04362" w:rsidRPr="00B04362" w:rsidTr="009E06B3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235BBA" w:rsidRPr="00B04362" w:rsidRDefault="00235BBA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B04362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Documentare suplimentară în bibliotecă, pe platformele electronice de specialitate şi pe teren</w:t>
            </w:r>
          </w:p>
        </w:tc>
        <w:tc>
          <w:tcPr>
            <w:tcW w:w="709" w:type="dxa"/>
          </w:tcPr>
          <w:p w:rsidR="00235BBA" w:rsidRPr="00B04362" w:rsidRDefault="001E6FDA" w:rsidP="00266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362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</w:tr>
      <w:tr w:rsidR="00B04362" w:rsidRPr="00B04362" w:rsidTr="009E06B3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235BBA" w:rsidRPr="00B04362" w:rsidRDefault="00235BBA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Pregătire seminarii/laboratoare, teme, referate, portofolii şi eseuri</w:t>
            </w:r>
          </w:p>
        </w:tc>
        <w:tc>
          <w:tcPr>
            <w:tcW w:w="709" w:type="dxa"/>
          </w:tcPr>
          <w:p w:rsidR="00235BBA" w:rsidRPr="00B04362" w:rsidRDefault="001E6FDA" w:rsidP="00266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362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</w:tr>
      <w:tr w:rsidR="00B04362" w:rsidRPr="00B04362" w:rsidTr="009E06B3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235BBA" w:rsidRPr="00B04362" w:rsidRDefault="00235BBA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Tutoriat</w:t>
            </w:r>
          </w:p>
        </w:tc>
        <w:tc>
          <w:tcPr>
            <w:tcW w:w="709" w:type="dxa"/>
          </w:tcPr>
          <w:p w:rsidR="00235BBA" w:rsidRPr="00B04362" w:rsidRDefault="001E6FDA" w:rsidP="00266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362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B04362" w:rsidRPr="00B04362" w:rsidTr="009E06B3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235BBA" w:rsidRPr="00B04362" w:rsidRDefault="00235BBA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Examinări</w:t>
            </w:r>
          </w:p>
        </w:tc>
        <w:tc>
          <w:tcPr>
            <w:tcW w:w="709" w:type="dxa"/>
          </w:tcPr>
          <w:p w:rsidR="00235BBA" w:rsidRPr="00B04362" w:rsidRDefault="001E6FDA" w:rsidP="00266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362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235BBA" w:rsidRPr="00B04362" w:rsidTr="00FA319C">
        <w:trPr>
          <w:cantSplit/>
          <w:trHeight w:val="188"/>
        </w:trPr>
        <w:tc>
          <w:tcPr>
            <w:tcW w:w="9180" w:type="dxa"/>
            <w:gridSpan w:val="5"/>
            <w:vAlign w:val="center"/>
          </w:tcPr>
          <w:p w:rsidR="00235BBA" w:rsidRPr="00B04362" w:rsidRDefault="00235BBA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Alte activităţi...................................</w:t>
            </w:r>
          </w:p>
        </w:tc>
        <w:tc>
          <w:tcPr>
            <w:tcW w:w="709" w:type="dxa"/>
            <w:vAlign w:val="center"/>
          </w:tcPr>
          <w:p w:rsidR="00235BBA" w:rsidRPr="00B04362" w:rsidRDefault="00235BBA" w:rsidP="0026614B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0</w:t>
            </w:r>
          </w:p>
        </w:tc>
      </w:tr>
    </w:tbl>
    <w:p w:rsidR="00487A5C" w:rsidRPr="00B04362" w:rsidRDefault="00487A5C" w:rsidP="0026614B">
      <w:pPr>
        <w:suppressAutoHyphens w:val="0"/>
        <w:spacing w:after="0" w:line="240" w:lineRule="auto"/>
        <w:ind w:left="57"/>
        <w:rPr>
          <w:rFonts w:ascii="Times New Roman" w:eastAsia="MS Mincho" w:hAnsi="Times New Roman" w:cs="Times New Roman"/>
          <w:b/>
          <w:bCs/>
          <w:noProof/>
          <w:sz w:val="20"/>
          <w:szCs w:val="20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9180"/>
        <w:gridCol w:w="709"/>
      </w:tblGrid>
      <w:tr w:rsidR="00B04362" w:rsidRPr="00B04362" w:rsidTr="00754D2F">
        <w:trPr>
          <w:trHeight w:val="255"/>
        </w:trPr>
        <w:tc>
          <w:tcPr>
            <w:tcW w:w="9180" w:type="dxa"/>
            <w:vAlign w:val="center"/>
          </w:tcPr>
          <w:p w:rsidR="00487A5C" w:rsidRPr="00B04362" w:rsidRDefault="00487A5C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3.7 </w:t>
            </w:r>
            <w:r w:rsidRPr="00B04362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Total ore studiu individual</w:t>
            </w:r>
          </w:p>
        </w:tc>
        <w:tc>
          <w:tcPr>
            <w:tcW w:w="709" w:type="dxa"/>
            <w:vAlign w:val="center"/>
          </w:tcPr>
          <w:p w:rsidR="00487A5C" w:rsidRPr="00B04362" w:rsidRDefault="001E6FDA" w:rsidP="0026614B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69</w:t>
            </w:r>
          </w:p>
        </w:tc>
      </w:tr>
      <w:tr w:rsidR="00B04362" w:rsidRPr="00B04362" w:rsidTr="00754D2F">
        <w:trPr>
          <w:trHeight w:val="255"/>
        </w:trPr>
        <w:tc>
          <w:tcPr>
            <w:tcW w:w="9180" w:type="dxa"/>
            <w:vAlign w:val="center"/>
          </w:tcPr>
          <w:p w:rsidR="00487A5C" w:rsidRPr="00B04362" w:rsidRDefault="00487A5C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pacing w:val="-4"/>
                <w:sz w:val="20"/>
                <w:szCs w:val="20"/>
                <w:lang w:val="fr-FR"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3.8 </w:t>
            </w:r>
            <w:r w:rsidRPr="00B04362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Total ore pe semestru</w:t>
            </w:r>
          </w:p>
        </w:tc>
        <w:tc>
          <w:tcPr>
            <w:tcW w:w="709" w:type="dxa"/>
            <w:vAlign w:val="center"/>
          </w:tcPr>
          <w:p w:rsidR="00487A5C" w:rsidRPr="00B04362" w:rsidRDefault="001E6FDA" w:rsidP="0026614B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125</w:t>
            </w:r>
            <w:r w:rsidR="00A20511"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 </w:t>
            </w:r>
          </w:p>
        </w:tc>
      </w:tr>
      <w:tr w:rsidR="00B04362" w:rsidRPr="00B04362" w:rsidTr="00754D2F">
        <w:trPr>
          <w:trHeight w:val="255"/>
        </w:trPr>
        <w:tc>
          <w:tcPr>
            <w:tcW w:w="9180" w:type="dxa"/>
            <w:vAlign w:val="center"/>
          </w:tcPr>
          <w:p w:rsidR="00487A5C" w:rsidRPr="00B04362" w:rsidRDefault="00487A5C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pacing w:val="-4"/>
                <w:sz w:val="20"/>
                <w:szCs w:val="20"/>
                <w:lang w:val="fr-FR" w:eastAsia="en-US"/>
              </w:rPr>
              <w:t xml:space="preserve">3.9 </w:t>
            </w:r>
            <w:r w:rsidRPr="00B04362">
              <w:rPr>
                <w:rFonts w:ascii="Times New Roman" w:eastAsia="MS Mincho" w:hAnsi="Times New Roman" w:cs="Times New Roman"/>
                <w:noProof/>
                <w:spacing w:val="-4"/>
                <w:sz w:val="20"/>
                <w:szCs w:val="20"/>
                <w:lang w:val="fr-FR" w:eastAsia="en-US"/>
              </w:rPr>
              <w:t>Număr de credite</w:t>
            </w:r>
          </w:p>
        </w:tc>
        <w:tc>
          <w:tcPr>
            <w:tcW w:w="709" w:type="dxa"/>
            <w:vAlign w:val="center"/>
          </w:tcPr>
          <w:p w:rsidR="00487A5C" w:rsidRPr="00B04362" w:rsidRDefault="00A20511" w:rsidP="0026614B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 </w:t>
            </w:r>
            <w:r w:rsidR="001E6FDA"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5</w:t>
            </w:r>
          </w:p>
        </w:tc>
      </w:tr>
    </w:tbl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B04362" w:rsidRPr="00B04362" w:rsidTr="00754D2F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87A5C" w:rsidRPr="00B04362" w:rsidRDefault="00487A5C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4. Precondiţii </w:t>
            </w:r>
            <w:r w:rsidRPr="00B04362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(dacă este cazul)</w:t>
            </w:r>
          </w:p>
        </w:tc>
      </w:tr>
      <w:tr w:rsidR="00B04362" w:rsidRPr="00B04362" w:rsidTr="00754D2F">
        <w:trPr>
          <w:trHeight w:val="255"/>
        </w:trPr>
        <w:tc>
          <w:tcPr>
            <w:tcW w:w="3794" w:type="dxa"/>
            <w:vAlign w:val="center"/>
          </w:tcPr>
          <w:p w:rsidR="00C55DAB" w:rsidRPr="00B04362" w:rsidRDefault="00C55DAB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4.1 </w:t>
            </w:r>
            <w:r w:rsidRPr="00B04362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De curriculum</w:t>
            </w:r>
          </w:p>
        </w:tc>
        <w:tc>
          <w:tcPr>
            <w:tcW w:w="6095" w:type="dxa"/>
            <w:vAlign w:val="center"/>
          </w:tcPr>
          <w:p w:rsidR="00C55DAB" w:rsidRPr="00B04362" w:rsidRDefault="00C55DAB" w:rsidP="0026614B">
            <w:pPr>
              <w:spacing w:after="0" w:line="240" w:lineRule="auto"/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B04362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Chimia heterociclurilor ; Biochimie</w:t>
            </w:r>
          </w:p>
        </w:tc>
      </w:tr>
      <w:tr w:rsidR="00B04362" w:rsidRPr="00B04362" w:rsidTr="00754D2F">
        <w:trPr>
          <w:trHeight w:val="255"/>
        </w:trPr>
        <w:tc>
          <w:tcPr>
            <w:tcW w:w="3794" w:type="dxa"/>
            <w:vAlign w:val="center"/>
          </w:tcPr>
          <w:p w:rsidR="00C55DAB" w:rsidRPr="00B04362" w:rsidRDefault="00C55DAB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4.2 </w:t>
            </w:r>
            <w:r w:rsidRPr="00B04362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De competenţe</w:t>
            </w:r>
          </w:p>
        </w:tc>
        <w:tc>
          <w:tcPr>
            <w:tcW w:w="6095" w:type="dxa"/>
            <w:vAlign w:val="center"/>
          </w:tcPr>
          <w:p w:rsidR="00C55DAB" w:rsidRPr="00B04362" w:rsidRDefault="00C55DAB" w:rsidP="0026614B">
            <w:pPr>
              <w:spacing w:after="0" w:line="240" w:lineRule="auto"/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B04362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Abilitati practice in sinteza organica fina</w:t>
            </w:r>
          </w:p>
        </w:tc>
      </w:tr>
    </w:tbl>
    <w:p w:rsidR="00487A5C" w:rsidRPr="00B04362" w:rsidRDefault="00487A5C" w:rsidP="0026614B">
      <w:pPr>
        <w:suppressAutoHyphens w:val="0"/>
        <w:spacing w:after="0" w:line="240" w:lineRule="auto"/>
        <w:rPr>
          <w:rFonts w:ascii="Times New Roman" w:eastAsia="MS Mincho" w:hAnsi="Times New Roman" w:cs="Times New Roman"/>
          <w:noProof/>
          <w:sz w:val="20"/>
          <w:szCs w:val="20"/>
          <w:lang w:val="fr-FR" w:eastAsia="en-US"/>
        </w:rPr>
      </w:pPr>
    </w:p>
    <w:tbl>
      <w:tblPr>
        <w:tblpPr w:leftFromText="180" w:rightFromText="180" w:vertAnchor="text" w:horzAnchor="margin" w:tblpY="170"/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17"/>
        <w:gridCol w:w="6132"/>
      </w:tblGrid>
      <w:tr w:rsidR="00B04362" w:rsidRPr="00B04362" w:rsidTr="0020787C">
        <w:trPr>
          <w:trHeight w:val="325"/>
        </w:trPr>
        <w:tc>
          <w:tcPr>
            <w:tcW w:w="994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87A5C" w:rsidRPr="00B04362" w:rsidRDefault="00487A5C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5. Condiţii </w:t>
            </w:r>
            <w:r w:rsidRPr="00B04362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(dacă este cazul)</w:t>
            </w:r>
          </w:p>
        </w:tc>
      </w:tr>
      <w:tr w:rsidR="00B04362" w:rsidRPr="00B04362" w:rsidTr="00FA319C">
        <w:trPr>
          <w:trHeight w:val="398"/>
        </w:trPr>
        <w:tc>
          <w:tcPr>
            <w:tcW w:w="3817" w:type="dxa"/>
            <w:vAlign w:val="center"/>
          </w:tcPr>
          <w:p w:rsidR="00487A5C" w:rsidRPr="00B04362" w:rsidRDefault="00487A5C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5.1 </w:t>
            </w:r>
            <w:r w:rsidRPr="00B04362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De desfăşurare a cursului</w:t>
            </w:r>
          </w:p>
        </w:tc>
        <w:tc>
          <w:tcPr>
            <w:tcW w:w="6132" w:type="dxa"/>
            <w:vAlign w:val="center"/>
          </w:tcPr>
          <w:p w:rsidR="00487A5C" w:rsidRPr="00B04362" w:rsidRDefault="00C55DAB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B04362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-</w:t>
            </w:r>
          </w:p>
        </w:tc>
      </w:tr>
      <w:tr w:rsidR="00B04362" w:rsidRPr="00B04362" w:rsidTr="00FA319C">
        <w:trPr>
          <w:trHeight w:val="70"/>
        </w:trPr>
        <w:tc>
          <w:tcPr>
            <w:tcW w:w="3817" w:type="dxa"/>
            <w:vAlign w:val="center"/>
          </w:tcPr>
          <w:p w:rsidR="00487A5C" w:rsidRPr="00B04362" w:rsidRDefault="00487A5C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B0436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5.2 </w:t>
            </w:r>
            <w:r w:rsidRPr="00B04362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De desfăşurare a seminarului/laboratorului</w:t>
            </w:r>
          </w:p>
        </w:tc>
        <w:tc>
          <w:tcPr>
            <w:tcW w:w="6132" w:type="dxa"/>
            <w:vAlign w:val="center"/>
          </w:tcPr>
          <w:p w:rsidR="00487A5C" w:rsidRPr="00B04362" w:rsidRDefault="001953BE" w:rsidP="0026614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 w:rsidRPr="00B04362">
              <w:rPr>
                <w:rFonts w:ascii="Times New Roman" w:hAnsi="Times New Roman"/>
                <w:noProof/>
                <w:sz w:val="20"/>
                <w:lang w:val="fr-FR"/>
              </w:rPr>
              <w:t>Prezenta la laborator este obligatorie. Recuperarea este permisa in limita a doua laboratoare, cu alta grupa pe parcursul aceleasi saptamani.</w:t>
            </w:r>
          </w:p>
        </w:tc>
      </w:tr>
    </w:tbl>
    <w:p w:rsidR="00A20511" w:rsidRPr="00B04362" w:rsidRDefault="00A20511" w:rsidP="0026614B">
      <w:pPr>
        <w:suppressAutoHyphens w:val="0"/>
        <w:spacing w:after="0" w:line="240" w:lineRule="auto"/>
        <w:rPr>
          <w:rFonts w:ascii="Times New Roman" w:hAnsi="Times New Roman"/>
          <w:noProof/>
          <w:sz w:val="20"/>
          <w:szCs w:val="20"/>
          <w:lang w:val="fr-FR"/>
        </w:rPr>
      </w:pPr>
      <w:r w:rsidRPr="00B04362">
        <w:rPr>
          <w:rFonts w:ascii="Times New Roman" w:hAnsi="Times New Roman"/>
          <w:noProof/>
          <w:sz w:val="20"/>
          <w:szCs w:val="20"/>
          <w:lang w:val="fr-FR"/>
        </w:rPr>
        <w:br w:type="page"/>
      </w: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"/>
        <w:gridCol w:w="9195"/>
      </w:tblGrid>
      <w:tr w:rsidR="00B04362" w:rsidRPr="00B04362" w:rsidTr="00F26F4C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787C" w:rsidRPr="00B04362" w:rsidRDefault="0020787C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b/>
                <w:noProof/>
                <w:sz w:val="20"/>
                <w:szCs w:val="20"/>
              </w:rPr>
              <w:lastRenderedPageBreak/>
              <w:t>6. Competenţe specifice acumulate</w:t>
            </w:r>
          </w:p>
        </w:tc>
      </w:tr>
      <w:tr w:rsidR="00B04362" w:rsidRPr="00B04362" w:rsidTr="00C17F3D">
        <w:trPr>
          <w:trHeight w:val="171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0787C" w:rsidRPr="00B04362" w:rsidRDefault="0020787C" w:rsidP="0026614B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b/>
                <w:noProof/>
                <w:sz w:val="20"/>
                <w:szCs w:val="20"/>
              </w:rPr>
              <w:t>Competenţe profesionale</w:t>
            </w:r>
          </w:p>
        </w:tc>
        <w:tc>
          <w:tcPr>
            <w:tcW w:w="9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664" w:rsidRPr="00B04362" w:rsidRDefault="00254664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0436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C1.</w:t>
            </w:r>
            <w:r w:rsidRPr="00B0436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Operarea cu noţiuni de structură, proprietăţi şi reactivitate a compuşilor chimici si farmaceutici</w:t>
            </w:r>
            <w:r w:rsidRPr="00B04362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</w:p>
          <w:p w:rsidR="00254664" w:rsidRPr="00B04362" w:rsidRDefault="00254664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0436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C2.</w:t>
            </w:r>
            <w:r w:rsidRPr="00B0436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Folosirea tehnicilor, aparatelor şi metodelor de analiza şi investigare a compuşilor chimici si farmaceutici</w:t>
            </w:r>
            <w:r w:rsidRPr="00B04362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</w:p>
          <w:p w:rsidR="00254664" w:rsidRPr="00B04362" w:rsidRDefault="00254664" w:rsidP="0026614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B0436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C4.</w:t>
            </w:r>
            <w:r w:rsidRPr="00B0436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Efectuarea de experimente, aplicarea riguroasă a metodelor de analiză şi interpretarea rezultatelor, elaborarea protocoalelor pentru analiza fizico-chimică a unor produși chimici si farmaceutici.</w:t>
            </w:r>
          </w:p>
          <w:p w:rsidR="00254664" w:rsidRPr="00B04362" w:rsidRDefault="00254664" w:rsidP="0026614B">
            <w:pPr>
              <w:spacing w:after="0" w:line="240" w:lineRule="auto"/>
              <w:ind w:right="113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0436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C5. </w:t>
            </w:r>
            <w:r w:rsidRPr="00B0436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Managementul laboratoarelor si asigurarea calității</w:t>
            </w:r>
            <w:r w:rsidRPr="00B04362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</w:p>
          <w:p w:rsidR="0020787C" w:rsidRPr="00B04362" w:rsidRDefault="00254664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C6. </w:t>
            </w:r>
            <w:r w:rsidRPr="00B04362">
              <w:rPr>
                <w:rFonts w:ascii="Times New Roman" w:hAnsi="Times New Roman"/>
                <w:sz w:val="20"/>
                <w:szCs w:val="20"/>
                <w:lang w:val="ro-RO"/>
              </w:rPr>
              <w:t>Operarea cu noțiuni de biochimie, statistică şi biostatistică.</w:t>
            </w:r>
          </w:p>
        </w:tc>
      </w:tr>
      <w:tr w:rsidR="00B04362" w:rsidRPr="00B04362" w:rsidTr="00C17F3D">
        <w:trPr>
          <w:trHeight w:val="179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0787C" w:rsidRPr="00B04362" w:rsidRDefault="0020787C" w:rsidP="0026614B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b/>
                <w:noProof/>
                <w:sz w:val="20"/>
                <w:szCs w:val="20"/>
              </w:rPr>
              <w:t>Competenţe transversale</w:t>
            </w:r>
          </w:p>
        </w:tc>
        <w:tc>
          <w:tcPr>
            <w:tcW w:w="9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A88" w:rsidRPr="00B04362" w:rsidRDefault="00A81A88" w:rsidP="0026614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B04362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C1. Identificarea, descrierea si analiza critica a conceptelor, abordărilor, teoriilor, metodelor si modelelor specifice referitoare la structura si reactivitatea compușilor chimici si farmaceutici. </w:t>
            </w:r>
          </w:p>
          <w:p w:rsidR="00A81A88" w:rsidRPr="00B04362" w:rsidRDefault="00A81A88" w:rsidP="0026614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B04362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C2.Utilizarea corespunzătoare a metodelor şi aparaturii de laborator în identificarea şi analiza </w:t>
            </w:r>
            <w:r w:rsidRPr="00B04362">
              <w:rPr>
                <w:rFonts w:ascii="Times New Roman" w:hAnsi="Times New Roman"/>
                <w:bCs/>
                <w:i/>
                <w:sz w:val="20"/>
                <w:szCs w:val="20"/>
                <w:lang w:val="ro-RO"/>
              </w:rPr>
              <w:t>compușilor chimici si farmaceutici.</w:t>
            </w:r>
          </w:p>
          <w:p w:rsidR="00A81A88" w:rsidRPr="00B04362" w:rsidRDefault="00A81A88" w:rsidP="0026614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B04362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C3.Aplicarea riguroasă a metodelor şi tehnicilor de investigare calitativă şi cantitativă în controlul produselor chimice si farmaceutice şi interpretarea rezultatelor.</w:t>
            </w:r>
          </w:p>
          <w:p w:rsidR="00A81A88" w:rsidRPr="00B04362" w:rsidRDefault="00A81A88" w:rsidP="0026614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B04362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C4.Identificarea materialelor, substanțelor si aparaturii, analiza critica a metodelor si tehnicilor, interpretarea rezultatelor experimentale şi corelarea cu acțiunea farmacologică şi biologică a produselor chimice si farmaceutice.</w:t>
            </w:r>
          </w:p>
          <w:p w:rsidR="00A81A88" w:rsidRPr="00B04362" w:rsidRDefault="00A81A88" w:rsidP="0026614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B04362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C5. Utilizarea prevederilor legislative in managementul si asigurarea calității laboratoarelor de produse chimice si farmaceutice.</w:t>
            </w:r>
          </w:p>
          <w:p w:rsidR="0020787C" w:rsidRPr="00B04362" w:rsidRDefault="00A81A88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C6.</w:t>
            </w:r>
            <w:r w:rsidRPr="00B04362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ro-RO"/>
              </w:rPr>
              <w:t>Utilizarea unor criterii şi standarde specifice în domeniul produselor chimice si farmaceutice</w:t>
            </w:r>
          </w:p>
        </w:tc>
      </w:tr>
    </w:tbl>
    <w:p w:rsidR="00487A5C" w:rsidRPr="00B04362" w:rsidRDefault="00487A5C" w:rsidP="0026614B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9207"/>
      </w:tblGrid>
      <w:tr w:rsidR="00B04362" w:rsidRPr="00B04362" w:rsidTr="00F26F4C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7A5C" w:rsidRPr="00B04362" w:rsidRDefault="00487A5C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7. Obiectivele disciplinei </w:t>
            </w: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(din grila competenţelor specifice acumulate)</w:t>
            </w:r>
          </w:p>
        </w:tc>
      </w:tr>
      <w:tr w:rsidR="00B04362" w:rsidRPr="00B04362" w:rsidTr="00F26F4C">
        <w:trPr>
          <w:trHeight w:val="15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7A5C" w:rsidRPr="00B04362" w:rsidRDefault="00487A5C" w:rsidP="0026614B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b/>
                <w:noProof/>
                <w:sz w:val="20"/>
                <w:szCs w:val="20"/>
              </w:rPr>
              <w:t>7.1. Obiectivul general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7" w:rsidRPr="00B04362" w:rsidRDefault="00513717" w:rsidP="0026614B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Cursul sus menţionat este un curs interdisciplinar aflat la graniţa dintre chimia organică, farmacie, fiziologie si fiziopatologie. Cursul prezintă două laturi:</w:t>
            </w:r>
          </w:p>
          <w:p w:rsidR="00513717" w:rsidRPr="00B04362" w:rsidRDefault="00513717" w:rsidP="002661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1. </w:t>
            </w: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O latură informativă, propunându-şi să ofere sutdenţilor o vedere de ansamblu asupra designului medicamentelor (SAR si QSAR) si a unor anume clase de medicamente, insistând asupra corelaţiilor existente între structura chimică a compuşilor şi activitatea lor biologică, atit din punct de vedere calitativ cit si cantitativ. Fiind un curs interdisciplinar o atenţie deosebită s-a acordat legăturii care există între diversele clase de compuşi, făcându-se în permanentă conexiuni între cunoştinţele dobândite la această disciplină şi cunoştinţele acumulate anterior (sau care vor fi acumulate) </w:t>
            </w: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la disciplinele sus menţionate.</w:t>
            </w:r>
          </w:p>
          <w:p w:rsidR="00513717" w:rsidRPr="00B04362" w:rsidRDefault="00513717" w:rsidP="0026614B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ab/>
              <w:t>2. Un accent deosebit s-a pus pe latura formativă, cursul propunându-şi să dezvolte gândirea creatoare şi sistemică a studenţilor, să arate care este logica internă în abordarea tematicii propuse, să le dezvolte studenţilor capacităţile şi deprinderile psiho-intelectuale.</w:t>
            </w:r>
          </w:p>
          <w:p w:rsidR="00487A5C" w:rsidRPr="00B04362" w:rsidRDefault="00513717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ab/>
            </w:r>
            <w:r w:rsidRPr="00B0436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Lucrările de laborator aferente, pe lângă obiectivele sus menţionate, î-şi propun suplimentar realizarea la studenţi a unor deprinderi de ordin practic. Acestea le vor permite studenţilor, după efectuarea acestor lucrări, să devină buni experimentatori, persoane capabile să conducă la rândul lor lucrări de laborator cu elevii/studentii, să lucreze independent într-un laborator sau să conducă activitate de cercetare independentă.</w:t>
            </w:r>
          </w:p>
        </w:tc>
      </w:tr>
      <w:tr w:rsidR="00B04362" w:rsidRPr="00B04362" w:rsidTr="009D5730">
        <w:trPr>
          <w:trHeight w:val="206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7A5C" w:rsidRPr="00B04362" w:rsidRDefault="00487A5C" w:rsidP="0026614B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b/>
                <w:noProof/>
                <w:sz w:val="20"/>
                <w:szCs w:val="20"/>
              </w:rPr>
              <w:t>7.2. Obiectivele specifice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36" w:rsidRPr="00B04362" w:rsidRDefault="001C5736" w:rsidP="0026614B">
            <w:pPr>
              <w:pStyle w:val="ColorfulList-Accent11"/>
              <w:ind w:left="57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  <w:r w:rsidRPr="00B04362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:rsidR="001C5736" w:rsidRPr="00B04362" w:rsidRDefault="001C5736" w:rsidP="0026614B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284" w:hanging="227"/>
              <w:rPr>
                <w:rFonts w:ascii="Arial" w:hAnsi="Arial" w:cs="Arial"/>
                <w:noProof/>
                <w:sz w:val="20"/>
                <w:szCs w:val="20"/>
              </w:rPr>
            </w:pPr>
            <w:r w:rsidRPr="00B04362">
              <w:rPr>
                <w:rFonts w:ascii="Arial" w:hAnsi="Arial" w:cs="Arial"/>
                <w:noProof/>
                <w:sz w:val="20"/>
                <w:szCs w:val="20"/>
              </w:rPr>
              <w:t xml:space="preserve">Explice </w:t>
            </w:r>
          </w:p>
          <w:p w:rsidR="001C5736" w:rsidRPr="00B04362" w:rsidRDefault="001C5736" w:rsidP="0026614B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284" w:hanging="227"/>
              <w:rPr>
                <w:rFonts w:ascii="Arial" w:hAnsi="Arial" w:cs="Arial"/>
                <w:noProof/>
                <w:sz w:val="20"/>
                <w:szCs w:val="20"/>
              </w:rPr>
            </w:pPr>
            <w:r w:rsidRPr="00B04362">
              <w:rPr>
                <w:rFonts w:ascii="Arial" w:hAnsi="Arial" w:cs="Arial"/>
                <w:noProof/>
                <w:sz w:val="20"/>
                <w:szCs w:val="20"/>
              </w:rPr>
              <w:t xml:space="preserve">Descrie </w:t>
            </w:r>
          </w:p>
          <w:p w:rsidR="001C5736" w:rsidRPr="00B04362" w:rsidRDefault="001C5736" w:rsidP="0026614B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284" w:hanging="227"/>
              <w:rPr>
                <w:rFonts w:ascii="Arial" w:hAnsi="Arial" w:cs="Arial"/>
                <w:noProof/>
                <w:sz w:val="20"/>
                <w:szCs w:val="20"/>
              </w:rPr>
            </w:pPr>
            <w:r w:rsidRPr="00B04362">
              <w:rPr>
                <w:rFonts w:ascii="Arial" w:hAnsi="Arial" w:cs="Arial"/>
                <w:noProof/>
                <w:sz w:val="20"/>
                <w:szCs w:val="20"/>
              </w:rPr>
              <w:t>Utilizeze</w:t>
            </w:r>
          </w:p>
          <w:p w:rsidR="001C5736" w:rsidRPr="00B04362" w:rsidRDefault="001C5736" w:rsidP="0026614B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284" w:hanging="227"/>
              <w:rPr>
                <w:rFonts w:ascii="Arial" w:hAnsi="Arial" w:cs="Arial"/>
                <w:noProof/>
                <w:sz w:val="20"/>
                <w:szCs w:val="20"/>
              </w:rPr>
            </w:pPr>
            <w:r w:rsidRPr="00B04362">
              <w:rPr>
                <w:rFonts w:ascii="Arial" w:hAnsi="Arial" w:cs="Arial"/>
                <w:noProof/>
                <w:sz w:val="20"/>
                <w:szCs w:val="20"/>
              </w:rPr>
              <w:t>Analizeze</w:t>
            </w:r>
          </w:p>
          <w:p w:rsidR="00487A5C" w:rsidRPr="00B04362" w:rsidRDefault="001C5736" w:rsidP="0026614B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284" w:hanging="227"/>
              <w:rPr>
                <w:rFonts w:ascii="Arial" w:hAnsi="Arial" w:cs="Arial"/>
                <w:noProof/>
                <w:sz w:val="20"/>
                <w:szCs w:val="20"/>
              </w:rPr>
            </w:pPr>
            <w:r w:rsidRPr="00B04362">
              <w:rPr>
                <w:rFonts w:ascii="Arial" w:hAnsi="Arial" w:cs="Arial"/>
                <w:noProof/>
                <w:sz w:val="20"/>
                <w:szCs w:val="20"/>
              </w:rPr>
              <w:t>Calculeze</w:t>
            </w:r>
          </w:p>
        </w:tc>
      </w:tr>
    </w:tbl>
    <w:p w:rsidR="00487A5C" w:rsidRPr="00B04362" w:rsidRDefault="00487A5C" w:rsidP="0026614B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843"/>
        <w:gridCol w:w="1985"/>
        <w:gridCol w:w="850"/>
        <w:gridCol w:w="1325"/>
        <w:gridCol w:w="801"/>
        <w:gridCol w:w="567"/>
        <w:gridCol w:w="432"/>
        <w:gridCol w:w="1411"/>
      </w:tblGrid>
      <w:tr w:rsidR="00B04362" w:rsidRPr="00B04362" w:rsidTr="006B1FC9">
        <w:trPr>
          <w:trHeight w:val="255"/>
        </w:trPr>
        <w:tc>
          <w:tcPr>
            <w:tcW w:w="98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b/>
                <w:noProof/>
                <w:sz w:val="20"/>
                <w:szCs w:val="20"/>
              </w:rPr>
              <w:t>8. Conţinut</w:t>
            </w:r>
          </w:p>
        </w:tc>
      </w:tr>
      <w:tr w:rsidR="00B04362" w:rsidRPr="00B04362" w:rsidTr="006B1FC9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60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b/>
                <w:noProof/>
                <w:sz w:val="20"/>
                <w:szCs w:val="20"/>
              </w:rPr>
              <w:t>Curs</w:t>
            </w:r>
            <w:r w:rsidR="00350E9B" w:rsidRPr="00B04362">
              <w:rPr>
                <w:rFonts w:ascii="Times New Roman" w:hAnsi="Times New Roman"/>
                <w:b/>
                <w:noProof/>
                <w:sz w:val="20"/>
                <w:szCs w:val="20"/>
              </w:rPr>
              <w:t>*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b/>
                <w:noProof/>
                <w:sz w:val="20"/>
                <w:szCs w:val="20"/>
              </w:rPr>
              <w:t>Observaţii</w:t>
            </w:r>
          </w:p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(ore şi referinţe bibliografice)</w:t>
            </w:r>
          </w:p>
        </w:tc>
      </w:tr>
      <w:tr w:rsidR="00B04362" w:rsidRPr="00B04362" w:rsidTr="006B1F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600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F59" w:rsidRPr="00B04362" w:rsidRDefault="00B95F59" w:rsidP="002661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I. STRATEGIA UTILIZATA IN DESIGNUL MEDICAMENTELOR</w:t>
            </w:r>
          </w:p>
          <w:p w:rsidR="008C44CC" w:rsidRPr="00B04362" w:rsidRDefault="008C44CC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>I.1. Generalitati</w:t>
            </w:r>
          </w:p>
          <w:p w:rsidR="008C44CC" w:rsidRPr="00B04362" w:rsidRDefault="008C44CC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>I.2. Notiuni S.A.R.</w:t>
            </w:r>
          </w:p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I.3. Notiuni Q.S.A.R.  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362">
              <w:rPr>
                <w:rFonts w:ascii="Times New Roman" w:hAnsi="Times New Roman"/>
                <w:sz w:val="20"/>
                <w:szCs w:val="20"/>
              </w:rPr>
              <w:t>Prelegerea</w:t>
            </w:r>
          </w:p>
          <w:p w:rsidR="008C44CC" w:rsidRPr="00B04362" w:rsidRDefault="008C44CC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362">
              <w:rPr>
                <w:rFonts w:ascii="Times New Roman" w:hAnsi="Times New Roman"/>
                <w:sz w:val="20"/>
                <w:szCs w:val="20"/>
              </w:rPr>
              <w:t>Explicaţia</w:t>
            </w:r>
          </w:p>
          <w:p w:rsidR="008C44CC" w:rsidRPr="00B04362" w:rsidRDefault="008C44CC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362">
              <w:rPr>
                <w:rFonts w:ascii="Times New Roman" w:hAnsi="Times New Roman"/>
                <w:sz w:val="20"/>
                <w:szCs w:val="20"/>
              </w:rPr>
              <w:t xml:space="preserve">Conversaţia </w:t>
            </w:r>
          </w:p>
          <w:p w:rsidR="008C44CC" w:rsidRPr="00B04362" w:rsidRDefault="008C44CC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362">
              <w:rPr>
                <w:rFonts w:ascii="Times New Roman" w:hAnsi="Times New Roman"/>
                <w:sz w:val="20"/>
                <w:szCs w:val="20"/>
              </w:rPr>
              <w:t>Descrierea</w:t>
            </w:r>
          </w:p>
          <w:p w:rsidR="008C44CC" w:rsidRPr="00B04362" w:rsidRDefault="008C44CC" w:rsidP="0026614B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sz w:val="20"/>
                <w:szCs w:val="20"/>
              </w:rPr>
              <w:t>Problematizarea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4 h</w:t>
            </w: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, [1-10]</w:t>
            </w:r>
          </w:p>
        </w:tc>
      </w:tr>
      <w:tr w:rsidR="00B04362" w:rsidRPr="00B04362" w:rsidTr="006B1F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600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F59" w:rsidRPr="00B04362" w:rsidRDefault="008C44CC" w:rsidP="002661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 </w:t>
            </w:r>
            <w:r w:rsidR="00B95F59" w:rsidRPr="00B04362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II. DESIGNUL MEDICAMENTELOR  UTILIZATE CA CHIMIOTERAPICE  </w:t>
            </w:r>
          </w:p>
          <w:p w:rsidR="00B95F59" w:rsidRPr="00B04362" w:rsidRDefault="00B95F59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>II. 1. DESIGNUL IN CLASA SULFAMIDELOR</w:t>
            </w:r>
          </w:p>
          <w:p w:rsidR="00B95F59" w:rsidRPr="00B04362" w:rsidRDefault="00B95F59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    1.1. Antimidrobiene; </w:t>
            </w:r>
          </w:p>
          <w:p w:rsidR="00B95F59" w:rsidRPr="00B04362" w:rsidRDefault="00B95F59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    1.2. Alte tipuri de sulfamide</w:t>
            </w:r>
          </w:p>
          <w:p w:rsidR="00B95F59" w:rsidRPr="00B04362" w:rsidRDefault="00B95F59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>II. 2. DESIGNUL IN CLASA  ANTIBIOTICELOR</w:t>
            </w:r>
          </w:p>
          <w:p w:rsidR="00B95F59" w:rsidRPr="00B04362" w:rsidRDefault="00B95F59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   2.1. Antibiotice beta-lactamice; </w:t>
            </w:r>
          </w:p>
          <w:p w:rsidR="00B95F59" w:rsidRPr="00B04362" w:rsidRDefault="00B95F59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   2.2. Tetracicline</w:t>
            </w:r>
          </w:p>
          <w:p w:rsidR="00B95F59" w:rsidRPr="00B04362" w:rsidRDefault="00B95F59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>II. 4. DESIGNUL IN CLASA ANTITUBERCULOASELOR</w:t>
            </w:r>
          </w:p>
          <w:p w:rsidR="00B95F59" w:rsidRPr="00B04362" w:rsidRDefault="00B95F59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>II. 5. DESIGNUL IN CLASA  ANTIMALARICELOR</w:t>
            </w:r>
          </w:p>
          <w:p w:rsidR="008C44CC" w:rsidRPr="00B04362" w:rsidRDefault="00B95F59" w:rsidP="0026614B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>II. 6. ANTINEOPLAZICE: DESIGN, MECANISME DE ACTIUNE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362">
              <w:rPr>
                <w:rFonts w:ascii="Times New Roman" w:hAnsi="Times New Roman"/>
                <w:sz w:val="20"/>
                <w:szCs w:val="20"/>
              </w:rPr>
              <w:t>Prelegerea</w:t>
            </w:r>
          </w:p>
          <w:p w:rsidR="008C44CC" w:rsidRPr="00B04362" w:rsidRDefault="008C44CC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362">
              <w:rPr>
                <w:rFonts w:ascii="Times New Roman" w:hAnsi="Times New Roman"/>
                <w:sz w:val="20"/>
                <w:szCs w:val="20"/>
              </w:rPr>
              <w:t>Explicaţia</w:t>
            </w:r>
          </w:p>
          <w:p w:rsidR="008C44CC" w:rsidRPr="00B04362" w:rsidRDefault="008C44CC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362">
              <w:rPr>
                <w:rFonts w:ascii="Times New Roman" w:hAnsi="Times New Roman"/>
                <w:sz w:val="20"/>
                <w:szCs w:val="20"/>
              </w:rPr>
              <w:t xml:space="preserve">Conversaţia </w:t>
            </w:r>
          </w:p>
          <w:p w:rsidR="008C44CC" w:rsidRPr="00B04362" w:rsidRDefault="008C44CC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362">
              <w:rPr>
                <w:rFonts w:ascii="Times New Roman" w:hAnsi="Times New Roman"/>
                <w:sz w:val="20"/>
                <w:szCs w:val="20"/>
              </w:rPr>
              <w:t>Descrierea</w:t>
            </w:r>
          </w:p>
          <w:p w:rsidR="008C44CC" w:rsidRPr="00B04362" w:rsidRDefault="008C44CC" w:rsidP="0026614B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sz w:val="20"/>
                <w:szCs w:val="20"/>
              </w:rPr>
              <w:t>Problematizarea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11 h</w:t>
            </w: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, [1-10]</w:t>
            </w:r>
          </w:p>
        </w:tc>
      </w:tr>
      <w:tr w:rsidR="00B04362" w:rsidRPr="00B04362" w:rsidTr="006B1F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600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BC9" w:rsidRPr="00B04362" w:rsidRDefault="00215BC9" w:rsidP="002661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III. DESIGNUL MEDICAMENTELOR  UTILIZATE CA  SUBSTANŢE  CU  ACŢIUNE  DEPRIMANTĂ  ASUPRA  SISTEMULUI  NERVOS </w:t>
            </w:r>
          </w:p>
          <w:p w:rsidR="00215BC9" w:rsidRPr="00B04362" w:rsidRDefault="00215BC9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III. 1. DESIGNUL IN CLASA  ANESTEZICELOR </w:t>
            </w:r>
          </w:p>
          <w:p w:rsidR="00215BC9" w:rsidRPr="00B04362" w:rsidRDefault="00215BC9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     1.1. Anestezice  generale; </w:t>
            </w:r>
          </w:p>
          <w:p w:rsidR="00215BC9" w:rsidRPr="00B04362" w:rsidRDefault="00215BC9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     1.2. Anestezice locale</w:t>
            </w:r>
          </w:p>
          <w:p w:rsidR="00215BC9" w:rsidRPr="00B04362" w:rsidRDefault="00215BC9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>III. 2. DESIGNUL IN CLASA  HIPNOTICELOR  ŞI  SEDATIVE LOR</w:t>
            </w:r>
          </w:p>
          <w:p w:rsidR="00215BC9" w:rsidRPr="00B04362" w:rsidRDefault="00215BC9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>III. 3. DESIGNUL IN CLASA TRANCHILIZANTELOR  MINORE</w:t>
            </w:r>
          </w:p>
          <w:p w:rsidR="00215BC9" w:rsidRPr="00B04362" w:rsidRDefault="00215BC9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>III. 4. DESIGNUL IN CLASA TRANCHILIZANTELOR  MAJORE</w:t>
            </w:r>
          </w:p>
          <w:p w:rsidR="00215BC9" w:rsidRPr="00B04362" w:rsidRDefault="00215BC9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>III. 5. DESIGNUL IN CLASA  ANALGEZICELOR  NARCOTICE</w:t>
            </w:r>
          </w:p>
          <w:p w:rsidR="008C44CC" w:rsidRPr="00B04362" w:rsidRDefault="00215BC9" w:rsidP="0026614B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>III. 6. DESIGNUL IN CLASA  ANALGEZICE LOR ANTIPIRETICE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362">
              <w:rPr>
                <w:rFonts w:ascii="Times New Roman" w:hAnsi="Times New Roman"/>
                <w:sz w:val="20"/>
                <w:szCs w:val="20"/>
              </w:rPr>
              <w:t>Prelegerea</w:t>
            </w:r>
          </w:p>
          <w:p w:rsidR="008C44CC" w:rsidRPr="00B04362" w:rsidRDefault="008C44CC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362">
              <w:rPr>
                <w:rFonts w:ascii="Times New Roman" w:hAnsi="Times New Roman"/>
                <w:sz w:val="20"/>
                <w:szCs w:val="20"/>
              </w:rPr>
              <w:t>Explicaţia</w:t>
            </w:r>
          </w:p>
          <w:p w:rsidR="008C44CC" w:rsidRPr="00B04362" w:rsidRDefault="008C44CC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362">
              <w:rPr>
                <w:rFonts w:ascii="Times New Roman" w:hAnsi="Times New Roman"/>
                <w:sz w:val="20"/>
                <w:szCs w:val="20"/>
              </w:rPr>
              <w:t xml:space="preserve">Conversaţia </w:t>
            </w:r>
          </w:p>
          <w:p w:rsidR="008C44CC" w:rsidRPr="00B04362" w:rsidRDefault="008C44CC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362">
              <w:rPr>
                <w:rFonts w:ascii="Times New Roman" w:hAnsi="Times New Roman"/>
                <w:sz w:val="20"/>
                <w:szCs w:val="20"/>
              </w:rPr>
              <w:t>Descrierea</w:t>
            </w:r>
          </w:p>
          <w:p w:rsidR="008C44CC" w:rsidRPr="00B04362" w:rsidRDefault="008C44CC" w:rsidP="0026614B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sz w:val="20"/>
                <w:szCs w:val="20"/>
              </w:rPr>
              <w:t>Problematizarea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11 h</w:t>
            </w: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, [1-10]</w:t>
            </w:r>
          </w:p>
        </w:tc>
      </w:tr>
      <w:tr w:rsidR="00B04362" w:rsidRPr="00B04362" w:rsidTr="006B1F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600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215BC9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IV. DESIGNUL MEDICAMENTELOR  ANTIHIPERTENSIVE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362">
              <w:rPr>
                <w:rFonts w:ascii="Times New Roman" w:hAnsi="Times New Roman"/>
                <w:sz w:val="20"/>
                <w:szCs w:val="20"/>
              </w:rPr>
              <w:t>Prelegerea</w:t>
            </w:r>
          </w:p>
          <w:p w:rsidR="008C44CC" w:rsidRPr="00B04362" w:rsidRDefault="008C44CC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362">
              <w:rPr>
                <w:rFonts w:ascii="Times New Roman" w:hAnsi="Times New Roman"/>
                <w:sz w:val="20"/>
                <w:szCs w:val="20"/>
              </w:rPr>
              <w:t>Explicaţia</w:t>
            </w:r>
          </w:p>
          <w:p w:rsidR="008C44CC" w:rsidRPr="00B04362" w:rsidRDefault="008C44CC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362">
              <w:rPr>
                <w:rFonts w:ascii="Times New Roman" w:hAnsi="Times New Roman"/>
                <w:sz w:val="20"/>
                <w:szCs w:val="20"/>
              </w:rPr>
              <w:t xml:space="preserve">Conversaţia </w:t>
            </w:r>
          </w:p>
          <w:p w:rsidR="008C44CC" w:rsidRPr="00B04362" w:rsidRDefault="008C44CC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362">
              <w:rPr>
                <w:rFonts w:ascii="Times New Roman" w:hAnsi="Times New Roman"/>
                <w:sz w:val="20"/>
                <w:szCs w:val="20"/>
              </w:rPr>
              <w:t>Descrierea</w:t>
            </w:r>
          </w:p>
          <w:p w:rsidR="008C44CC" w:rsidRPr="00B04362" w:rsidRDefault="008C44CC" w:rsidP="0026614B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sz w:val="20"/>
                <w:szCs w:val="20"/>
              </w:rPr>
              <w:t>Problematizarea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2 h</w:t>
            </w: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 xml:space="preserve">, [1-10] </w:t>
            </w:r>
          </w:p>
        </w:tc>
      </w:tr>
      <w:tr w:rsidR="00B04362" w:rsidRPr="00B04362" w:rsidTr="00F35B7A">
        <w:trPr>
          <w:trHeight w:val="567"/>
        </w:trPr>
        <w:tc>
          <w:tcPr>
            <w:tcW w:w="9889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E9B" w:rsidRPr="00B04362" w:rsidRDefault="000A2524" w:rsidP="0026614B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 w:cs="Times New Roman"/>
                <w:noProof/>
                <w:sz w:val="20"/>
                <w:szCs w:val="20"/>
              </w:rPr>
              <w:t>*activitatea de curs se va desf</w:t>
            </w:r>
            <w:r w:rsidRPr="00B0436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ășura în procent de 100% fizic (on-site)</w:t>
            </w:r>
          </w:p>
        </w:tc>
      </w:tr>
      <w:tr w:rsidR="00B04362" w:rsidRPr="00B04362" w:rsidTr="006B1FC9">
        <w:trPr>
          <w:trHeight w:val="1250"/>
        </w:trPr>
        <w:tc>
          <w:tcPr>
            <w:tcW w:w="9889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Bibliografie </w:t>
            </w:r>
          </w:p>
          <w:p w:rsidR="008C44CC" w:rsidRPr="00B04362" w:rsidRDefault="008C44CC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362">
              <w:rPr>
                <w:rFonts w:ascii="Times New Roman" w:hAnsi="Times New Roman"/>
                <w:sz w:val="20"/>
                <w:szCs w:val="20"/>
              </w:rPr>
              <w:t>1. Grahman, P.L. An introduction to medicinal chemistry, 2nd ed.; Oxford University Press, 2001.</w:t>
            </w:r>
          </w:p>
          <w:p w:rsidR="008C44CC" w:rsidRPr="00B04362" w:rsidRDefault="008C44CC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362">
              <w:rPr>
                <w:rFonts w:ascii="Times New Roman" w:hAnsi="Times New Roman"/>
                <w:sz w:val="20"/>
                <w:szCs w:val="20"/>
              </w:rPr>
              <w:t xml:space="preserve">2. Nogrady, T. </w:t>
            </w:r>
            <w:r w:rsidRPr="00B04362">
              <w:rPr>
                <w:rFonts w:ascii="Times New Roman" w:hAnsi="Times New Roman"/>
                <w:i/>
                <w:sz w:val="20"/>
                <w:szCs w:val="20"/>
              </w:rPr>
              <w:t>Medicinal Chemistry</w:t>
            </w:r>
            <w:r w:rsidRPr="00B04362">
              <w:rPr>
                <w:rFonts w:ascii="Times New Roman" w:hAnsi="Times New Roman"/>
                <w:sz w:val="20"/>
                <w:szCs w:val="20"/>
              </w:rPr>
              <w:t>; Oxford University Press: New York, NY, USA, 1998.</w:t>
            </w:r>
          </w:p>
          <w:p w:rsidR="008C44CC" w:rsidRPr="00B04362" w:rsidRDefault="008C44CC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362">
              <w:rPr>
                <w:rFonts w:ascii="Times New Roman" w:hAnsi="Times New Roman"/>
                <w:sz w:val="20"/>
                <w:szCs w:val="20"/>
              </w:rPr>
              <w:t xml:space="preserve">3. Silverman,R.B. </w:t>
            </w:r>
            <w:r w:rsidRPr="00B04362">
              <w:rPr>
                <w:rFonts w:ascii="Times New Roman" w:hAnsi="Times New Roman"/>
                <w:i/>
                <w:sz w:val="20"/>
                <w:szCs w:val="20"/>
              </w:rPr>
              <w:t>The Organic Chemistry of Drug Design and Drug Action</w:t>
            </w:r>
            <w:r w:rsidRPr="00B04362">
              <w:rPr>
                <w:rFonts w:ascii="Times New Roman" w:hAnsi="Times New Roman"/>
                <w:sz w:val="20"/>
                <w:szCs w:val="20"/>
              </w:rPr>
              <w:t>, Academic Press, New York,1992.</w:t>
            </w:r>
          </w:p>
          <w:p w:rsidR="008C44CC" w:rsidRPr="00B04362" w:rsidRDefault="008C44CC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362">
              <w:rPr>
                <w:rFonts w:ascii="Times New Roman" w:hAnsi="Times New Roman"/>
                <w:sz w:val="20"/>
                <w:szCs w:val="20"/>
              </w:rPr>
              <w:t xml:space="preserve">4. Goodman, L., Gilman, A. </w:t>
            </w:r>
            <w:r w:rsidRPr="00B04362">
              <w:rPr>
                <w:rFonts w:ascii="Times New Roman" w:hAnsi="Times New Roman"/>
                <w:i/>
                <w:sz w:val="20"/>
                <w:szCs w:val="20"/>
              </w:rPr>
              <w:t>The Pharnacological bassis of therapeutics</w:t>
            </w:r>
            <w:r w:rsidRPr="00B04362">
              <w:rPr>
                <w:rFonts w:ascii="Times New Roman" w:hAnsi="Times New Roman"/>
                <w:sz w:val="20"/>
                <w:szCs w:val="20"/>
              </w:rPr>
              <w:t>, 8</w:t>
            </w:r>
            <w:r w:rsidRPr="00B04362">
              <w:rPr>
                <w:rFonts w:ascii="Times New Roman" w:hAnsi="Times New Roman"/>
                <w:position w:val="6"/>
                <w:sz w:val="20"/>
                <w:szCs w:val="20"/>
              </w:rPr>
              <w:t>th</w:t>
            </w:r>
            <w:r w:rsidRPr="00B04362">
              <w:rPr>
                <w:rFonts w:ascii="Times New Roman" w:hAnsi="Times New Roman"/>
                <w:sz w:val="20"/>
                <w:szCs w:val="20"/>
              </w:rPr>
              <w:t xml:space="preserve"> edition, Pergamon Press, New York, 1990.</w:t>
            </w:r>
          </w:p>
          <w:p w:rsidR="008C44CC" w:rsidRPr="00B04362" w:rsidRDefault="008C44CC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5.  Zota, V. </w:t>
            </w:r>
            <w:r w:rsidRPr="00B04362">
              <w:rPr>
                <w:rFonts w:ascii="Times New Roman" w:hAnsi="Times New Roman"/>
                <w:i/>
                <w:sz w:val="20"/>
                <w:szCs w:val="20"/>
                <w:lang w:val="it-IT"/>
              </w:rPr>
              <w:t>Chimie Farmaceutica</w:t>
            </w: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>,   Ed. Medicala, Bucuresti, 1985.</w:t>
            </w:r>
          </w:p>
          <w:p w:rsidR="008C44CC" w:rsidRPr="00B04362" w:rsidRDefault="008C44CC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6 . Valette, G &amp; Co. </w:t>
            </w:r>
            <w:r w:rsidRPr="00B04362">
              <w:rPr>
                <w:rFonts w:ascii="Times New Roman" w:hAnsi="Times New Roman"/>
                <w:i/>
                <w:sz w:val="20"/>
                <w:szCs w:val="20"/>
                <w:lang w:val="fr-FR"/>
              </w:rPr>
              <w:t>Medicaments Organiques de Synthese</w:t>
            </w:r>
            <w:r w:rsidRPr="00B04362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, Vol. 1-7,  Ed. </w:t>
            </w: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>Masson et C</w:t>
            </w:r>
            <w:r w:rsidRPr="00B04362">
              <w:rPr>
                <w:rFonts w:ascii="Times New Roman" w:hAnsi="Times New Roman"/>
                <w:position w:val="6"/>
                <w:sz w:val="20"/>
                <w:szCs w:val="20"/>
                <w:lang w:val="it-IT"/>
              </w:rPr>
              <w:t>-ie</w:t>
            </w: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>, Paris, 1969- 1976.</w:t>
            </w:r>
          </w:p>
          <w:p w:rsidR="008C44CC" w:rsidRPr="00B04362" w:rsidRDefault="008C44CC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7. Mangalagiu, I. </w:t>
            </w:r>
            <w:r w:rsidRPr="00B04362">
              <w:rPr>
                <w:rFonts w:ascii="Times New Roman" w:hAnsi="Times New Roman"/>
                <w:i/>
                <w:sz w:val="20"/>
                <w:szCs w:val="20"/>
                <w:lang w:val="it-IT"/>
              </w:rPr>
              <w:t>Relatii intre structura substantelor si activitatea lor biologică</w:t>
            </w: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>, Curs, Vol. I, Ed. Univ. "Al.I.Cuza" Iaşi, 1997.</w:t>
            </w:r>
          </w:p>
          <w:p w:rsidR="008C44CC" w:rsidRPr="00B04362" w:rsidRDefault="008C44CC" w:rsidP="0026614B">
            <w:pPr>
              <w:pStyle w:val="BodyText"/>
              <w:spacing w:after="0"/>
              <w:rPr>
                <w:rFonts w:ascii="Times New Roman" w:hAnsi="Times New Roman"/>
                <w:bCs/>
                <w:noProof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8. </w:t>
            </w:r>
            <w:r w:rsidRPr="00B04362">
              <w:rPr>
                <w:rFonts w:ascii="Times New Roman" w:hAnsi="Times New Roman"/>
                <w:bCs/>
                <w:noProof/>
                <w:sz w:val="20"/>
                <w:szCs w:val="20"/>
                <w:lang w:val="it-IT"/>
              </w:rPr>
              <w:t xml:space="preserve"> Mangalagiu, I.: Alcaloizi morifinici şi analogi de sinteză, Ed. Dosoftei, Iasi, 2000</w:t>
            </w:r>
          </w:p>
          <w:p w:rsidR="008C44CC" w:rsidRPr="00B04362" w:rsidRDefault="008C44CC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362">
              <w:rPr>
                <w:rFonts w:ascii="Times New Roman" w:hAnsi="Times New Roman"/>
                <w:sz w:val="20"/>
                <w:szCs w:val="20"/>
              </w:rPr>
              <w:t xml:space="preserve">9. Manscke,R.H.F; Rodrigo,R.G.A; Brossi,A. </w:t>
            </w:r>
            <w:r w:rsidRPr="00B04362">
              <w:rPr>
                <w:rFonts w:ascii="Times New Roman" w:hAnsi="Times New Roman"/>
                <w:i/>
                <w:sz w:val="20"/>
                <w:szCs w:val="20"/>
              </w:rPr>
              <w:t>The Alcaloids</w:t>
            </w:r>
            <w:r w:rsidRPr="00B04362">
              <w:rPr>
                <w:rFonts w:ascii="Times New Roman" w:hAnsi="Times New Roman"/>
                <w:sz w:val="20"/>
                <w:szCs w:val="20"/>
              </w:rPr>
              <w:t>, Academic Press, New York, vol. 1-43,1950-1993.</w:t>
            </w:r>
          </w:p>
          <w:p w:rsidR="008C44CC" w:rsidRPr="00B04362" w:rsidRDefault="008C44CC" w:rsidP="0026614B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>10. Lucrari s</w:t>
            </w:r>
            <w:r w:rsidR="003A5A57" w:rsidRPr="00B04362">
              <w:rPr>
                <w:rFonts w:ascii="Times New Roman" w:hAnsi="Times New Roman"/>
                <w:sz w:val="20"/>
                <w:szCs w:val="20"/>
                <w:lang w:val="it-IT"/>
              </w:rPr>
              <w:t>tiintifice Mangalagiu: 1995-2019</w:t>
            </w: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>.</w:t>
            </w:r>
          </w:p>
        </w:tc>
      </w:tr>
      <w:tr w:rsidR="00B04362" w:rsidRPr="00B04362" w:rsidTr="006B1FC9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8.2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Laborator</w:t>
            </w:r>
            <w:r w:rsidR="000A2524" w:rsidRPr="00B04362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*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Metode de predare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Observaţii</w:t>
            </w:r>
          </w:p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(ore şi referinţe bibliografice)</w:t>
            </w:r>
          </w:p>
        </w:tc>
      </w:tr>
      <w:tr w:rsidR="00B04362" w:rsidRPr="00B04362" w:rsidTr="006B1F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1.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Protecţia muncii. Prezentarea lucrărilor de laborator.</w:t>
            </w: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 w:cs="Times New Roman"/>
                <w:sz w:val="20"/>
                <w:szCs w:val="20"/>
              </w:rPr>
              <w:t>Explicaţia; Exercițiu, Problematizare</w:t>
            </w:r>
            <w:r w:rsidR="00D5330A" w:rsidRPr="00B0436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D5330A" w:rsidRPr="00B04362">
              <w:rPr>
                <w:rFonts w:ascii="Times New Roman" w:hAnsi="Times New Roman" w:cs="Times New Roman"/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(2 ore)</w:t>
            </w:r>
          </w:p>
        </w:tc>
      </w:tr>
      <w:tr w:rsidR="00B04362" w:rsidRPr="00B04362" w:rsidTr="006B1F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2.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>Design in clasa sulfamidelor. Homosulfanilamida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sz w:val="20"/>
                <w:szCs w:val="20"/>
              </w:rPr>
              <w:t>Experimentul; Explicaţia; Exercițiu, Problematizare</w:t>
            </w:r>
            <w:r w:rsidR="00D5330A" w:rsidRPr="00B0436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D5330A" w:rsidRPr="00B04362">
              <w:rPr>
                <w:rFonts w:ascii="Times New Roman" w:hAnsi="Times New Roman" w:cs="Times New Roman"/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(4 ore,[1-2])</w:t>
            </w:r>
          </w:p>
        </w:tc>
      </w:tr>
      <w:tr w:rsidR="00B04362" w:rsidRPr="00B04362" w:rsidTr="006B1F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Antimicrobiene. Design. 2-(2-(2,6-bis(2-methoxy-2-oxoethoxy)phenyl)-2-oxoethyl)phthalazin-2-ium bromide 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sz w:val="20"/>
                <w:szCs w:val="20"/>
              </w:rPr>
              <w:t>Experimentul; Explicaţia; Exercițiu, Problematizare</w:t>
            </w:r>
            <w:r w:rsidR="00D5330A" w:rsidRPr="00B0436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D5330A" w:rsidRPr="00B04362">
              <w:rPr>
                <w:rFonts w:ascii="Times New Roman" w:hAnsi="Times New Roman" w:cs="Times New Roman"/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(4 ore, [1-2])</w:t>
            </w:r>
          </w:p>
        </w:tc>
      </w:tr>
      <w:tr w:rsidR="00B04362" w:rsidRPr="00B04362" w:rsidTr="006B1F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>Antituberculoase. Design. 3,5-Bis-(clorometilpiridin)-acetofenona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sz w:val="20"/>
                <w:szCs w:val="20"/>
              </w:rPr>
              <w:t>Experimentul; Explicaţia; Exercițiu, Problematizare</w:t>
            </w:r>
            <w:r w:rsidR="00D5330A" w:rsidRPr="00B0436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D5330A" w:rsidRPr="00B04362">
              <w:rPr>
                <w:rFonts w:ascii="Times New Roman" w:hAnsi="Times New Roman" w:cs="Times New Roman"/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(4 ore, [1-4])</w:t>
            </w:r>
          </w:p>
        </w:tc>
      </w:tr>
      <w:tr w:rsidR="00B04362" w:rsidRPr="00B04362" w:rsidTr="006B1F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5.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>Antineoplazice. Design. 2-(1H-imidazol-1-yl)-N-(quinolin-8-yl)acetamide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sz w:val="20"/>
                <w:szCs w:val="20"/>
              </w:rPr>
              <w:t>Experimentul; Explicaţia; Exercițiu, Problematizare</w:t>
            </w:r>
            <w:r w:rsidR="00D5330A" w:rsidRPr="00B0436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D5330A" w:rsidRPr="00B04362">
              <w:rPr>
                <w:rFonts w:ascii="Times New Roman" w:hAnsi="Times New Roman" w:cs="Times New Roman"/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(4 ore, [1-4])</w:t>
            </w:r>
          </w:p>
        </w:tc>
      </w:tr>
      <w:tr w:rsidR="00B04362" w:rsidRPr="00B04362" w:rsidTr="006B1F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6.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sz w:val="20"/>
                <w:szCs w:val="20"/>
                <w:lang w:val="fr-FR"/>
              </w:rPr>
              <w:t>Hipnotice şi sedative. Design. Acidul barbituric sau Derivati de fenotiazina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sz w:val="20"/>
                <w:szCs w:val="20"/>
              </w:rPr>
              <w:t>Experimentul; Explicaţia; Exercițiu, Problematizare</w:t>
            </w:r>
            <w:r w:rsidR="00D5330A" w:rsidRPr="00B0436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D5330A" w:rsidRPr="00B04362">
              <w:rPr>
                <w:rFonts w:ascii="Times New Roman" w:hAnsi="Times New Roman" w:cs="Times New Roman"/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(4 ore, [1-4])</w:t>
            </w:r>
          </w:p>
        </w:tc>
      </w:tr>
      <w:tr w:rsidR="00B04362" w:rsidRPr="00B04362" w:rsidTr="006B1F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7.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>Analgezice-antipiretice. Design. Pirazolona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sz w:val="20"/>
                <w:szCs w:val="20"/>
              </w:rPr>
              <w:t>Experimentul; Explicaţia; Exercițiu, Problematizare</w:t>
            </w:r>
            <w:r w:rsidR="00D5330A" w:rsidRPr="00B0436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D5330A" w:rsidRPr="00B04362">
              <w:rPr>
                <w:rFonts w:ascii="Times New Roman" w:hAnsi="Times New Roman" w:cs="Times New Roman"/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(4 ore, [1-4])</w:t>
            </w:r>
          </w:p>
        </w:tc>
      </w:tr>
      <w:tr w:rsidR="00B04362" w:rsidRPr="00B04362" w:rsidTr="006B1F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8.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 xml:space="preserve">Test final. Evaluarea rezultatelor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(2 ore)</w:t>
            </w:r>
          </w:p>
        </w:tc>
      </w:tr>
      <w:tr w:rsidR="00B04362" w:rsidRPr="00B04362" w:rsidTr="004A6E35">
        <w:trPr>
          <w:trHeight w:val="567"/>
        </w:trPr>
        <w:tc>
          <w:tcPr>
            <w:tcW w:w="9889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CB0" w:rsidRPr="00B04362" w:rsidRDefault="00C744A9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 w:cs="Times New Roman"/>
                <w:noProof/>
                <w:sz w:val="20"/>
                <w:szCs w:val="20"/>
              </w:rPr>
              <w:t>*activitatea de laborator se va desf</w:t>
            </w:r>
            <w:r w:rsidRPr="00B0436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ășura în procent de 100% fizic (on-site)</w:t>
            </w:r>
          </w:p>
        </w:tc>
      </w:tr>
      <w:tr w:rsidR="00B04362" w:rsidRPr="00B04362" w:rsidTr="006B1FC9">
        <w:trPr>
          <w:trHeight w:val="1366"/>
        </w:trPr>
        <w:tc>
          <w:tcPr>
            <w:tcW w:w="9889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B04362" w:rsidRDefault="008C44CC" w:rsidP="0026614B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Bibliografie</w:t>
            </w:r>
          </w:p>
          <w:p w:rsidR="008C44CC" w:rsidRPr="00B04362" w:rsidRDefault="008C44CC" w:rsidP="0026614B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04362">
              <w:rPr>
                <w:rFonts w:ascii="Times New Roman" w:hAnsi="Times New Roman"/>
                <w:sz w:val="20"/>
                <w:szCs w:val="20"/>
                <w:lang w:val="ro-RO"/>
              </w:rPr>
              <w:t>1.  Lucra</w:t>
            </w:r>
            <w:r w:rsidR="008A2EBB" w:rsidRPr="00B04362">
              <w:rPr>
                <w:rFonts w:ascii="Times New Roman" w:hAnsi="Times New Roman"/>
                <w:sz w:val="20"/>
                <w:szCs w:val="20"/>
                <w:lang w:val="ro-RO"/>
              </w:rPr>
              <w:t>ri profesor Mangalagiu 1995-2018</w:t>
            </w:r>
            <w:r w:rsidRPr="00B04362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</w:p>
          <w:p w:rsidR="008C44CC" w:rsidRPr="00B04362" w:rsidRDefault="008C44CC" w:rsidP="0026614B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04362">
              <w:rPr>
                <w:rFonts w:ascii="Times New Roman" w:hAnsi="Times New Roman"/>
                <w:sz w:val="20"/>
                <w:szCs w:val="20"/>
                <w:lang w:val="ro-RO"/>
              </w:rPr>
              <w:t>2.  Moldoveanu, C.; Zbancioc, Ghe; Butnariu, R.; Balan, A.M.; Florea, O.; Mangalagiu, I.I.: Bazele chimiei organice – Manual de laborator, Editura Universitatii Al.I.Cuza Iasi, 2008.</w:t>
            </w:r>
          </w:p>
        </w:tc>
      </w:tr>
      <w:tr w:rsidR="00B04362" w:rsidRPr="00B04362" w:rsidTr="00F26F4C">
        <w:trPr>
          <w:trHeight w:val="255"/>
        </w:trPr>
        <w:tc>
          <w:tcPr>
            <w:tcW w:w="98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7A5C" w:rsidRPr="00B04362" w:rsidRDefault="00487A5C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b/>
                <w:noProof/>
                <w:sz w:val="20"/>
                <w:szCs w:val="20"/>
              </w:rPr>
              <w:t>9. Coroborarea conţinutului disciplinei cu aşteptările reprezentanţilor comunităţii, asociaţiilor profesionale şi angajatorilor reprezentativi din domeniul aferent programului</w:t>
            </w:r>
          </w:p>
        </w:tc>
      </w:tr>
      <w:tr w:rsidR="00B04362" w:rsidRPr="00B04362" w:rsidTr="0020787C">
        <w:trPr>
          <w:trHeight w:val="713"/>
        </w:trPr>
        <w:tc>
          <w:tcPr>
            <w:tcW w:w="9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B04362" w:rsidRDefault="000A0FE6" w:rsidP="0026614B">
            <w:pPr>
              <w:spacing w:after="0" w:line="240" w:lineRule="auto"/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După parcurgerea şi promovarea disciplinei, studentul va avea cunoştinţele teoretice şi abiltăţile practice in domeniul designului medicamentelor. Acestea ii vor permite sa detina competente pentru a putea desfasura activitati in diverse domenii de activitate dum ar fi: laboratoare farmaceutice si industriale, laboratoare de analiza din spitale si institute de cercetare, functionar cu abilitati pe domeniu chimie.</w:t>
            </w:r>
          </w:p>
        </w:tc>
      </w:tr>
      <w:tr w:rsidR="00B04362" w:rsidRPr="00B04362" w:rsidTr="006B1FC9">
        <w:trPr>
          <w:trHeight w:val="255"/>
        </w:trPr>
        <w:tc>
          <w:tcPr>
            <w:tcW w:w="98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0FE6" w:rsidRPr="00B04362" w:rsidRDefault="000A0FE6" w:rsidP="00B00C9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b/>
                <w:noProof/>
                <w:sz w:val="20"/>
                <w:szCs w:val="20"/>
              </w:rPr>
              <w:t>10. Evaluare</w:t>
            </w:r>
          </w:p>
        </w:tc>
      </w:tr>
      <w:tr w:rsidR="00B04362" w:rsidRPr="00B04362" w:rsidTr="006B1FC9">
        <w:trPr>
          <w:trHeight w:val="25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FE6" w:rsidRPr="00B04362" w:rsidRDefault="000A0FE6" w:rsidP="0026614B">
            <w:pPr>
              <w:spacing w:after="0" w:line="240" w:lineRule="auto"/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b/>
                <w:noProof/>
                <w:sz w:val="20"/>
                <w:szCs w:val="20"/>
              </w:rPr>
              <w:t>Tip activitate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FE6" w:rsidRPr="00B04362" w:rsidRDefault="000A0FE6" w:rsidP="0026614B">
            <w:pPr>
              <w:spacing w:after="0" w:line="240" w:lineRule="auto"/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b/>
                <w:noProof/>
                <w:sz w:val="20"/>
                <w:szCs w:val="20"/>
              </w:rPr>
              <w:t>10.1 Criterii de evaluare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FE6" w:rsidRPr="00B04362" w:rsidRDefault="000A0FE6" w:rsidP="0026614B">
            <w:pPr>
              <w:spacing w:after="0" w:line="240" w:lineRule="auto"/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b/>
                <w:noProof/>
                <w:sz w:val="20"/>
                <w:szCs w:val="20"/>
              </w:rPr>
              <w:t>10.2 Metode de evaluare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FE6" w:rsidRPr="00B04362" w:rsidRDefault="000A0FE6" w:rsidP="0026614B">
            <w:pPr>
              <w:spacing w:after="0" w:line="240" w:lineRule="auto"/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b/>
                <w:noProof/>
                <w:sz w:val="20"/>
                <w:szCs w:val="20"/>
              </w:rPr>
              <w:t>10.3 Pondere în nota finală (%)</w:t>
            </w:r>
          </w:p>
        </w:tc>
      </w:tr>
      <w:tr w:rsidR="00B04362" w:rsidRPr="00B04362" w:rsidTr="006B1FC9">
        <w:trPr>
          <w:trHeight w:val="255"/>
        </w:trPr>
        <w:tc>
          <w:tcPr>
            <w:tcW w:w="25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FE6" w:rsidRPr="00B04362" w:rsidRDefault="000A0FE6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b/>
                <w:noProof/>
                <w:sz w:val="20"/>
                <w:szCs w:val="20"/>
              </w:rPr>
              <w:t>10.4</w:t>
            </w: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 xml:space="preserve"> Curs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FE6" w:rsidRPr="00B04362" w:rsidRDefault="000A0FE6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>Corectitudinea răspunsurilor, înţelegerea şi aplicarea corectă a problematicii tratate la curs.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FE6" w:rsidRPr="00B04362" w:rsidRDefault="000A0FE6" w:rsidP="00266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362">
              <w:rPr>
                <w:rFonts w:ascii="Times New Roman" w:hAnsi="Times New Roman"/>
                <w:sz w:val="20"/>
                <w:szCs w:val="20"/>
              </w:rPr>
              <w:t xml:space="preserve">Verificarea periodica + Examen scris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FE6" w:rsidRPr="00B04362" w:rsidRDefault="000A0FE6" w:rsidP="0026614B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80</w:t>
            </w:r>
          </w:p>
        </w:tc>
      </w:tr>
      <w:tr w:rsidR="00B04362" w:rsidRPr="00B04362" w:rsidTr="006B1FC9">
        <w:trPr>
          <w:trHeight w:val="255"/>
        </w:trPr>
        <w:tc>
          <w:tcPr>
            <w:tcW w:w="25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FE6" w:rsidRPr="00B04362" w:rsidRDefault="000A0FE6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b/>
                <w:noProof/>
                <w:sz w:val="20"/>
                <w:szCs w:val="20"/>
              </w:rPr>
              <w:t>10.5</w:t>
            </w: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 xml:space="preserve"> Laborator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FE6" w:rsidRPr="00B04362" w:rsidRDefault="000A0FE6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Corectitudinea răspunsurilor, însuşirea şi înţelegerea corectă a problematicii tratate la laborator. Îndeplinierea obiectivelor practice.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FE6" w:rsidRPr="00B04362" w:rsidRDefault="000A0FE6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Efectuarea integrală a lucrărilor de laborator este obligatorie</w:t>
            </w:r>
          </w:p>
          <w:p w:rsidR="000A0FE6" w:rsidRPr="00B04362" w:rsidRDefault="000A0FE6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Verificarea periodica + test final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FE6" w:rsidRPr="00B04362" w:rsidRDefault="000A0FE6" w:rsidP="0026614B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20</w:t>
            </w:r>
          </w:p>
        </w:tc>
      </w:tr>
      <w:tr w:rsidR="00B04362" w:rsidRPr="00B04362" w:rsidTr="006B1FC9">
        <w:trPr>
          <w:trHeight w:val="255"/>
        </w:trPr>
        <w:tc>
          <w:tcPr>
            <w:tcW w:w="9889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FE6" w:rsidRPr="00B04362" w:rsidRDefault="000A0FE6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b/>
                <w:noProof/>
                <w:sz w:val="20"/>
                <w:szCs w:val="20"/>
              </w:rPr>
              <w:t>10.6</w:t>
            </w: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 xml:space="preserve"> Standard minim de performanţă</w:t>
            </w:r>
          </w:p>
        </w:tc>
      </w:tr>
      <w:tr w:rsidR="00B04362" w:rsidRPr="00B04362" w:rsidTr="006B1FC9">
        <w:trPr>
          <w:trHeight w:val="567"/>
        </w:trPr>
        <w:tc>
          <w:tcPr>
            <w:tcW w:w="9889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FE6" w:rsidRPr="00B04362" w:rsidRDefault="000A0FE6" w:rsidP="0026614B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52"/>
              <w:contextualSpacing/>
              <w:rPr>
                <w:rFonts w:ascii="Times New Roman" w:hAnsi="Times New Roman"/>
                <w:bCs/>
                <w:noProof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bCs/>
                <w:noProof/>
                <w:sz w:val="20"/>
                <w:szCs w:val="20"/>
                <w:lang w:val="it-IT"/>
              </w:rPr>
              <w:t xml:space="preserve">Recunoască şi să descrie conceptele, abordările, teoriile, metodele şi modelele privitoare la </w:t>
            </w: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designul medicamentelor</w:t>
            </w:r>
            <w:r w:rsidRPr="00B04362">
              <w:rPr>
                <w:rFonts w:ascii="Times New Roman" w:hAnsi="Times New Roman"/>
                <w:bCs/>
                <w:noProof/>
                <w:sz w:val="20"/>
                <w:szCs w:val="20"/>
                <w:lang w:val="it-IT"/>
              </w:rPr>
              <w:t xml:space="preserve">. </w:t>
            </w:r>
          </w:p>
          <w:p w:rsidR="000A0FE6" w:rsidRPr="00B04362" w:rsidRDefault="000A0FE6" w:rsidP="0026614B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52"/>
              <w:contextualSpacing/>
              <w:rPr>
                <w:rFonts w:ascii="Times New Roman" w:hAnsi="Times New Roman"/>
                <w:bCs/>
                <w:noProof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 xml:space="preserve">Utilizarea corectă a metodelor şi tehnicilor, a materialelor, substanţelor şi aparaturii cu respectarea normelor de securitate şi sănătate în muncă in domeniul </w:t>
            </w:r>
            <w:r w:rsidRPr="00B0436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designului medicamentelor</w:t>
            </w:r>
            <w:r w:rsidRPr="00B04362">
              <w:rPr>
                <w:rFonts w:ascii="Times New Roman" w:hAnsi="Times New Roman"/>
                <w:bCs/>
                <w:noProof/>
                <w:sz w:val="20"/>
                <w:szCs w:val="20"/>
                <w:lang w:val="it-IT"/>
              </w:rPr>
              <w:t xml:space="preserve">. </w:t>
            </w: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ab/>
            </w:r>
          </w:p>
          <w:p w:rsidR="000A0FE6" w:rsidRPr="00B04362" w:rsidRDefault="000A0FE6" w:rsidP="0026614B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426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Realizarea unui studiu/ proiect cu caracter transdisciplinar</w:t>
            </w: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ab/>
            </w: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ab/>
            </w:r>
          </w:p>
          <w:p w:rsidR="000A0FE6" w:rsidRPr="00B04362" w:rsidRDefault="000A0FE6" w:rsidP="0026614B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426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Elaborarea unui proiect de cercetare privind identificarea,  aplicarea şi optimizarea unor noi metode de analiză fizico-chimică a medicamentelor si compusilor chimici din clase apropiate</w:t>
            </w: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ab/>
            </w:r>
          </w:p>
          <w:p w:rsidR="000A0FE6" w:rsidRPr="00B04362" w:rsidRDefault="000A0FE6" w:rsidP="0026614B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426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Elaborarea unui proiect de cercetare  ştiinţifică   menit să diversifice gama de medicamente (si analogi) cu potentiale aplicatii practice. </w:t>
            </w:r>
          </w:p>
        </w:tc>
      </w:tr>
    </w:tbl>
    <w:p w:rsidR="000A0FE6" w:rsidRPr="00B04362" w:rsidRDefault="000A0FE6" w:rsidP="0026614B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448"/>
        <w:gridCol w:w="1980"/>
        <w:gridCol w:w="1800"/>
        <w:gridCol w:w="3420"/>
      </w:tblGrid>
      <w:tr w:rsidR="00B04362" w:rsidRPr="00B04362" w:rsidTr="006B1FC9">
        <w:tc>
          <w:tcPr>
            <w:tcW w:w="2448" w:type="dxa"/>
          </w:tcPr>
          <w:p w:rsidR="000A0FE6" w:rsidRPr="00B04362" w:rsidRDefault="000A0FE6" w:rsidP="0026614B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Data completării</w:t>
            </w:r>
          </w:p>
        </w:tc>
        <w:tc>
          <w:tcPr>
            <w:tcW w:w="3780" w:type="dxa"/>
            <w:gridSpan w:val="2"/>
          </w:tcPr>
          <w:p w:rsidR="000A0FE6" w:rsidRPr="00B04362" w:rsidRDefault="000A0FE6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Titular de cur</w:t>
            </w: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s</w:t>
            </w:r>
          </w:p>
        </w:tc>
        <w:tc>
          <w:tcPr>
            <w:tcW w:w="3420" w:type="dxa"/>
          </w:tcPr>
          <w:p w:rsidR="000A0FE6" w:rsidRPr="00B04362" w:rsidRDefault="000A0FE6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Titular de laborator</w:t>
            </w:r>
          </w:p>
        </w:tc>
      </w:tr>
      <w:tr w:rsidR="00B04362" w:rsidRPr="00B04362" w:rsidTr="006B1FC9">
        <w:tc>
          <w:tcPr>
            <w:tcW w:w="2448" w:type="dxa"/>
          </w:tcPr>
          <w:p w:rsidR="000A0FE6" w:rsidRPr="00B04362" w:rsidRDefault="00240DFB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26-09-2022</w:t>
            </w:r>
          </w:p>
        </w:tc>
        <w:tc>
          <w:tcPr>
            <w:tcW w:w="3780" w:type="dxa"/>
            <w:gridSpan w:val="2"/>
          </w:tcPr>
          <w:p w:rsidR="000A0FE6" w:rsidRPr="00B04362" w:rsidRDefault="000A0FE6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420" w:type="dxa"/>
          </w:tcPr>
          <w:p w:rsidR="000A0FE6" w:rsidRPr="00B04362" w:rsidRDefault="000A0FE6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B04362" w:rsidRPr="00B04362" w:rsidTr="006B1FC9">
        <w:tc>
          <w:tcPr>
            <w:tcW w:w="2448" w:type="dxa"/>
          </w:tcPr>
          <w:p w:rsidR="000A0FE6" w:rsidRPr="00B04362" w:rsidRDefault="000A0FE6" w:rsidP="0026614B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0A0FE6" w:rsidRPr="00B04362" w:rsidRDefault="000A0FE6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Prof.dr. Ionel Mangalagiu</w:t>
            </w:r>
          </w:p>
          <w:p w:rsidR="000A0FE6" w:rsidRPr="00B04362" w:rsidRDefault="000A0FE6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420" w:type="dxa"/>
          </w:tcPr>
          <w:p w:rsidR="000A0FE6" w:rsidRPr="00B04362" w:rsidRDefault="000A0FE6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Prof.dr. Ionel Mangalagiu</w:t>
            </w:r>
          </w:p>
          <w:p w:rsidR="000A0FE6" w:rsidRPr="00B04362" w:rsidRDefault="0026614B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CS dr. Dumitrela Diaconu</w:t>
            </w:r>
          </w:p>
          <w:p w:rsidR="000A0FE6" w:rsidRPr="00B04362" w:rsidRDefault="000A0FE6" w:rsidP="0026614B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B04362" w:rsidRPr="00B04362" w:rsidTr="006B1FC9">
        <w:trPr>
          <w:trHeight w:val="258"/>
        </w:trPr>
        <w:tc>
          <w:tcPr>
            <w:tcW w:w="4428" w:type="dxa"/>
            <w:gridSpan w:val="2"/>
          </w:tcPr>
          <w:p w:rsidR="000A0FE6" w:rsidRPr="00B04362" w:rsidRDefault="000A0FE6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Data avizării in departament</w:t>
            </w:r>
          </w:p>
        </w:tc>
        <w:tc>
          <w:tcPr>
            <w:tcW w:w="5220" w:type="dxa"/>
            <w:gridSpan w:val="2"/>
          </w:tcPr>
          <w:p w:rsidR="000A0FE6" w:rsidRPr="00B04362" w:rsidRDefault="000A0FE6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</w:rPr>
              <w:t>Director de departament</w:t>
            </w:r>
          </w:p>
        </w:tc>
      </w:tr>
      <w:tr w:rsidR="000A0FE6" w:rsidRPr="00B04362" w:rsidTr="006B1FC9">
        <w:tc>
          <w:tcPr>
            <w:tcW w:w="4428" w:type="dxa"/>
            <w:gridSpan w:val="2"/>
          </w:tcPr>
          <w:p w:rsidR="000A0FE6" w:rsidRPr="00B04362" w:rsidRDefault="000A0FE6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:rsidR="000A0FE6" w:rsidRPr="00B04362" w:rsidRDefault="000A0FE6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0A0FE6" w:rsidRPr="00B04362" w:rsidRDefault="000A0FE6" w:rsidP="0026614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B04362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Prof.dr. Mihail-Lucian Bîrsă</w:t>
            </w:r>
          </w:p>
        </w:tc>
      </w:tr>
    </w:tbl>
    <w:p w:rsidR="00A20511" w:rsidRPr="00B04362" w:rsidRDefault="00A20511" w:rsidP="0026614B">
      <w:pPr>
        <w:pStyle w:val="Footer"/>
        <w:snapToGrid w:val="0"/>
        <w:rPr>
          <w:rFonts w:ascii="Trebuchet MS" w:hAnsi="Trebuchet MS"/>
          <w:sz w:val="18"/>
          <w:szCs w:val="18"/>
        </w:rPr>
      </w:pPr>
    </w:p>
    <w:sectPr w:rsidR="00A20511" w:rsidRPr="00B04362" w:rsidSect="00A20511">
      <w:pgSz w:w="11907" w:h="16840" w:code="9"/>
      <w:pgMar w:top="450" w:right="900" w:bottom="540" w:left="141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BC0" w:rsidRDefault="00CF5BC0" w:rsidP="00A20511">
      <w:pPr>
        <w:spacing w:after="0" w:line="240" w:lineRule="auto"/>
      </w:pPr>
      <w:r>
        <w:separator/>
      </w:r>
    </w:p>
  </w:endnote>
  <w:endnote w:type="continuationSeparator" w:id="0">
    <w:p w:rsidR="00CF5BC0" w:rsidRDefault="00CF5BC0" w:rsidP="00A20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BC0" w:rsidRDefault="00CF5BC0" w:rsidP="00A20511">
      <w:pPr>
        <w:spacing w:after="0" w:line="240" w:lineRule="auto"/>
      </w:pPr>
      <w:r>
        <w:separator/>
      </w:r>
    </w:p>
  </w:footnote>
  <w:footnote w:type="continuationSeparator" w:id="0">
    <w:p w:rsidR="00CF5BC0" w:rsidRDefault="00CF5BC0" w:rsidP="00A20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97A13"/>
    <w:multiLevelType w:val="hybridMultilevel"/>
    <w:tmpl w:val="18F4CE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2394F"/>
    <w:multiLevelType w:val="hybridMultilevel"/>
    <w:tmpl w:val="8B4C6D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5C"/>
    <w:rsid w:val="00072F6D"/>
    <w:rsid w:val="0007418B"/>
    <w:rsid w:val="0009739C"/>
    <w:rsid w:val="000A0FE6"/>
    <w:rsid w:val="000A2524"/>
    <w:rsid w:val="000D34CC"/>
    <w:rsid w:val="0010463E"/>
    <w:rsid w:val="00134287"/>
    <w:rsid w:val="00150E14"/>
    <w:rsid w:val="00163FFF"/>
    <w:rsid w:val="001953BE"/>
    <w:rsid w:val="001C5736"/>
    <w:rsid w:val="001E6FDA"/>
    <w:rsid w:val="0020787C"/>
    <w:rsid w:val="00215BC9"/>
    <w:rsid w:val="00222829"/>
    <w:rsid w:val="00226D65"/>
    <w:rsid w:val="00235BBA"/>
    <w:rsid w:val="00240DFB"/>
    <w:rsid w:val="00241CA5"/>
    <w:rsid w:val="00254664"/>
    <w:rsid w:val="0026038F"/>
    <w:rsid w:val="0026183B"/>
    <w:rsid w:val="00265FA6"/>
    <w:rsid w:val="0026614B"/>
    <w:rsid w:val="002E06C4"/>
    <w:rsid w:val="00347825"/>
    <w:rsid w:val="00350E9B"/>
    <w:rsid w:val="00357290"/>
    <w:rsid w:val="003609D4"/>
    <w:rsid w:val="003A5A57"/>
    <w:rsid w:val="003E4B83"/>
    <w:rsid w:val="004711BD"/>
    <w:rsid w:val="0048681C"/>
    <w:rsid w:val="00486AE5"/>
    <w:rsid w:val="00487A5C"/>
    <w:rsid w:val="004C6A0F"/>
    <w:rsid w:val="004E7664"/>
    <w:rsid w:val="00513717"/>
    <w:rsid w:val="00515932"/>
    <w:rsid w:val="005906E5"/>
    <w:rsid w:val="00593085"/>
    <w:rsid w:val="005B1AC0"/>
    <w:rsid w:val="005E52B0"/>
    <w:rsid w:val="006D426E"/>
    <w:rsid w:val="00763C8D"/>
    <w:rsid w:val="00767FF6"/>
    <w:rsid w:val="00786FFE"/>
    <w:rsid w:val="007B1306"/>
    <w:rsid w:val="008A2EBB"/>
    <w:rsid w:val="008C44CC"/>
    <w:rsid w:val="00915065"/>
    <w:rsid w:val="00945E37"/>
    <w:rsid w:val="009839B1"/>
    <w:rsid w:val="009D5730"/>
    <w:rsid w:val="00A20511"/>
    <w:rsid w:val="00A27715"/>
    <w:rsid w:val="00A81A88"/>
    <w:rsid w:val="00AE5D02"/>
    <w:rsid w:val="00B00C9B"/>
    <w:rsid w:val="00B04362"/>
    <w:rsid w:val="00B33B05"/>
    <w:rsid w:val="00B351FA"/>
    <w:rsid w:val="00B62536"/>
    <w:rsid w:val="00B95F59"/>
    <w:rsid w:val="00C17F3D"/>
    <w:rsid w:val="00C4256A"/>
    <w:rsid w:val="00C5490F"/>
    <w:rsid w:val="00C55DAB"/>
    <w:rsid w:val="00C744A9"/>
    <w:rsid w:val="00C979FC"/>
    <w:rsid w:val="00CD779C"/>
    <w:rsid w:val="00CF5BC0"/>
    <w:rsid w:val="00D1505C"/>
    <w:rsid w:val="00D269C4"/>
    <w:rsid w:val="00D339BB"/>
    <w:rsid w:val="00D41B01"/>
    <w:rsid w:val="00D5330A"/>
    <w:rsid w:val="00D578BB"/>
    <w:rsid w:val="00DA72EA"/>
    <w:rsid w:val="00DE4CB0"/>
    <w:rsid w:val="00E4305B"/>
    <w:rsid w:val="00E8316E"/>
    <w:rsid w:val="00F03A2A"/>
    <w:rsid w:val="00F12563"/>
    <w:rsid w:val="00F73ED6"/>
    <w:rsid w:val="00FA319C"/>
    <w:rsid w:val="00FC6C7B"/>
    <w:rsid w:val="00FE0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EDBCD4"/>
  <w15:docId w15:val="{AB7C2D64-534F-42F5-925F-FE8BA9B7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A5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20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20511"/>
    <w:rPr>
      <w:rFonts w:ascii="Calibri" w:eastAsia="Calibri" w:hAnsi="Calibri" w:cs="Calibri"/>
      <w:sz w:val="22"/>
      <w:szCs w:val="22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A205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0511"/>
    <w:rPr>
      <w:rFonts w:ascii="Calibri" w:eastAsia="Calibri" w:hAnsi="Calibri" w:cs="Calibri"/>
      <w:sz w:val="22"/>
      <w:szCs w:val="22"/>
      <w:lang w:eastAsia="ar-SA"/>
    </w:rPr>
  </w:style>
  <w:style w:type="paragraph" w:styleId="BodyText">
    <w:name w:val="Body Text"/>
    <w:basedOn w:val="Normal"/>
    <w:link w:val="BodyTextChar"/>
    <w:uiPriority w:val="99"/>
    <w:unhideWhenUsed/>
    <w:rsid w:val="008C44CC"/>
    <w:pPr>
      <w:suppressAutoHyphens w:val="0"/>
      <w:spacing w:after="12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C44CC"/>
    <w:rPr>
      <w:rFonts w:ascii="Cambria" w:eastAsia="MS Mincho" w:hAnsi="Cambria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1C5736"/>
    <w:pPr>
      <w:suppressAutoHyphens w:val="0"/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semiHidden/>
    <w:rsid w:val="00163FFF"/>
    <w:pPr>
      <w:suppressAutoHyphens w:val="0"/>
      <w:spacing w:after="0" w:line="240" w:lineRule="auto"/>
    </w:pPr>
    <w:rPr>
      <w:rFonts w:ascii="Cambria" w:eastAsia="MS Mincho" w:hAnsi="Cambria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163FFF"/>
    <w:rPr>
      <w:rFonts w:ascii="Cambria" w:eastAsia="MS Mincho" w:hAnsi="Cambria"/>
    </w:rPr>
  </w:style>
  <w:style w:type="character" w:styleId="FootnoteReference">
    <w:name w:val="footnote reference"/>
    <w:basedOn w:val="DefaultParagraphFont"/>
    <w:semiHidden/>
    <w:rsid w:val="00163F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1643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Cuza</dc:creator>
  <cp:lastModifiedBy>user</cp:lastModifiedBy>
  <cp:revision>14</cp:revision>
  <dcterms:created xsi:type="dcterms:W3CDTF">2022-11-11T10:05:00Z</dcterms:created>
  <dcterms:modified xsi:type="dcterms:W3CDTF">2022-11-22T06:49:00Z</dcterms:modified>
</cp:coreProperties>
</file>