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FF9F" w14:textId="07BEAD11" w:rsidR="006A7606" w:rsidRDefault="00EA41DC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22"/>
          <w:szCs w:val="22"/>
          <w:lang w:eastAsia="ro-RO"/>
        </w:rPr>
        <w:drawing>
          <wp:inline distT="0" distB="0" distL="0" distR="0" wp14:anchorId="1C42933F" wp14:editId="1327F441">
            <wp:extent cx="6383020" cy="1066800"/>
            <wp:effectExtent l="0" t="0" r="0" b="0"/>
            <wp:docPr id="1927636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9D631E1" w14:textId="77777777" w:rsidR="006A7606" w:rsidRDefault="00F06BA8">
      <w:pPr>
        <w:pStyle w:val="titludiscplan"/>
      </w:pPr>
      <w:r>
        <w:t>FIŞA DISCIPLINEI</w:t>
      </w:r>
    </w:p>
    <w:p w14:paraId="09446AA5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6A7606" w14:paraId="656125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BF09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AAB7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6A7606" w14:paraId="1B495D9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A83E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447F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A7606" w14:paraId="4D3FFB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75C2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7A4F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A7606" w14:paraId="56B1C3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F8B8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9ED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A7606" w14:paraId="347FCC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4E75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C6C9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6A7606" w14:paraId="00404C2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ABD5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D83A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14:paraId="3DB532C7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6B69DD40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A7606" w14:paraId="22B3086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9CA1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BFA6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Compuşi anorganici cu acţiune terapeutică</w:t>
            </w:r>
          </w:p>
        </w:tc>
      </w:tr>
      <w:tr w:rsidR="006A7606" w14:paraId="7ED4E5A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64B5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4D5A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Carmen Mîţă</w:t>
            </w:r>
          </w:p>
        </w:tc>
      </w:tr>
      <w:tr w:rsidR="006A7606" w14:paraId="3632FA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AC87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8D7FE" w14:textId="77777777" w:rsidR="006A7606" w:rsidRDefault="00F06BA8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Carmen Mîţă</w:t>
            </w:r>
          </w:p>
        </w:tc>
      </w:tr>
      <w:tr w:rsidR="006A7606" w14:paraId="15CB04F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2AD7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4A710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9D09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38759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C230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594D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3C5F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FBE79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8897B5A" w14:textId="77777777" w:rsidR="006A7606" w:rsidRDefault="00F06BA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D4DF174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7234CD19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A7606" w14:paraId="222F600B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AD2FB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6903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25B9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0EFAD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7735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008D4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A7606" w14:paraId="713BEC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4543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FDA77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CACD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FBB5B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3403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353A0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6A7606" w14:paraId="4C48425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160E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E776C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A7606" w14:paraId="7C93334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6418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D834E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6A7606" w14:paraId="4932DA8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42DB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AEBC0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6A7606" w14:paraId="53247B0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716B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FF706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6A7606" w14:paraId="171E8AB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0407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D4CC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6A7606" w14:paraId="53F01B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BBC0C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F84A3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6A7606" w14:paraId="1D62D6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64CFD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57192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6A7606" w14:paraId="5F8AB26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C87B5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FD852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A7606" w14:paraId="2810B54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B19E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E39EA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6A7606" w14:paraId="367E7CD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7348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68FFC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6A7606" w14:paraId="103EA09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7B96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00C24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DA47137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38981E14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6A7606" w14:paraId="562BD17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A99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4598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metalelor, Chimia compuşilor coordinativi, Chimie anorganică avansată</w:t>
            </w:r>
          </w:p>
        </w:tc>
      </w:tr>
      <w:tr w:rsidR="006A7606" w:rsidRPr="00EA41DC" w14:paraId="0467B2D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F24E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8BDD6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Cunoștinţe de chimie şi biochimie</w:t>
            </w:r>
          </w:p>
        </w:tc>
      </w:tr>
    </w:tbl>
    <w:p w14:paraId="1945358E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0F2452B1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r>
        <w:rPr>
          <w:color w:val="000000"/>
          <w:sz w:val="22"/>
          <w:szCs w:val="22"/>
        </w:rPr>
        <w:t xml:space="preserve">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6A7606" w14:paraId="160585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51C6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0706B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A7606" w:rsidRPr="00EA41DC" w14:paraId="4140E4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4B91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A774" w14:textId="77777777" w:rsidR="006A7606" w:rsidRDefault="00F06BA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*Activitatea de laborator/seminar este obligatorie, recuperararea se va efectua cu respectarea regulamentelor în vigoare</w:t>
            </w:r>
          </w:p>
        </w:tc>
      </w:tr>
    </w:tbl>
    <w:p w14:paraId="7193C0BC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4C55CE3A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</w:t>
      </w:r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6A7606" w14:paraId="1BF6B21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5707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9816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6A7606" w14:paraId="5A86254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A525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528A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Diversificarea formelor şi stilu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rilor de învăţare. </w:t>
            </w:r>
          </w:p>
        </w:tc>
      </w:tr>
    </w:tbl>
    <w:p w14:paraId="674FEF20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00958787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6A7606" w:rsidRPr="00EA41DC" w14:paraId="1435922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D04E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2215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Să ofere studenţilor posibilitatea aprofundării cunoştinţelor despre compuşii anorganici utilizaţi în proiectarea şi prepararea medicament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elor, cunoaşterea şi înţelegerea fenomenelor, a terminologiei şi conceptelor specifice chimiei terapeutice; cunoaşterea structurii şi dezvoltarea capacităţii de investigare a activităţii biologice a sistemelor anorganice din celula vie; dezvoltarea capacit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ăţii de corelare a noţiunilor învăţate la discipline diferite şi a celei de comunicare prin utilizarea limbajului specific chimiei anorganice terapeutice; formarea unor deprinderi şi abilităţi practice de lucru şi de cunoştinţe necesare determinării parame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trilor structurali şi fizico-chimici, interpretării corecte a rezultatelor obţinute şi a stabilirii relaţiilor structură chimică-mediu biologic - acţiune terapeutică</w:t>
            </w:r>
          </w:p>
        </w:tc>
      </w:tr>
      <w:tr w:rsidR="006A7606" w14:paraId="30E648F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5B04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844C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1C341802" w14:textId="77777777" w:rsidR="006A7606" w:rsidRDefault="00F06BA8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explice: relaţia dintre compoziţia, structura, activitatea biologică şi efectul terapeutic al compuşilor anorganici;</w:t>
            </w:r>
          </w:p>
          <w:p w14:paraId="1589CCA9" w14:textId="77777777" w:rsidR="006A7606" w:rsidRDefault="00F06BA8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descrie: proprietăţile fizico-chimice şi farmaco-toxicologice ale compuşilor anorganici utilizate drept principii acti</w:t>
            </w:r>
            <w:r>
              <w:rPr>
                <w:noProof/>
                <w:sz w:val="20"/>
                <w:szCs w:val="20"/>
              </w:rPr>
              <w:t>ve ale medicamentelor;</w:t>
            </w:r>
          </w:p>
          <w:p w14:paraId="627D3141" w14:textId="77777777" w:rsidR="006A7606" w:rsidRDefault="00F06BA8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utilizeze: cunoştinţele de bază din domeniul chimiei organice, anorganice, bioanorganică, cinetică chimică, radiochimie în realizarea </w:t>
            </w:r>
            <w:r>
              <w:rPr>
                <w:sz w:val="20"/>
                <w:szCs w:val="20"/>
              </w:rPr>
              <w:t xml:space="preserve">conexiunilor necesare corelării structurilor studiate în laborator cu cele naturale. </w:t>
            </w:r>
          </w:p>
          <w:p w14:paraId="77D77DDA" w14:textId="77777777" w:rsidR="006A7606" w:rsidRDefault="00F06BA8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analizeze: ev</w:t>
            </w:r>
            <w:r>
              <w:rPr>
                <w:noProof/>
                <w:sz w:val="20"/>
                <w:szCs w:val="20"/>
              </w:rPr>
              <w:t xml:space="preserve">oluţia unui proces biochimic şi metodele ce se pot </w:t>
            </w:r>
            <w:r>
              <w:rPr>
                <w:sz w:val="20"/>
                <w:szCs w:val="20"/>
              </w:rPr>
              <w:t xml:space="preserve">utiliza pentru caracterizarea acestuia </w:t>
            </w:r>
          </w:p>
          <w:p w14:paraId="2103FBF9" w14:textId="77777777" w:rsidR="006A7606" w:rsidRDefault="00F06BA8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calculeze: parametrii fizico-chimici şi biologici implicaţi în studiul proceselor .de interes.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89E67A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7E5B9961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6A7606" w14:paraId="5FA353C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180DE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9637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9368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CB2C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6A7606" w14:paraId="28E8CCC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30C0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174F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Noţiuni introductive. Aspecte biologice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70C3FA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241B3A0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D906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 h / 1, 2, 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A7606" w14:paraId="3C6004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4CB9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2CC1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Implicaţiile generale ale metalelor în medicină. 1.Metalele în nutriţie:Ca, Mg, Na, K, Cu, Cr, Mn, As, Fe, Li </w:t>
            </w:r>
          </w:p>
          <w:p w14:paraId="635BD08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Ionii metalici ca şi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toxine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C1D97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6CE81EE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6066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h / 1, 2, 4, 7</w:t>
            </w:r>
          </w:p>
        </w:tc>
      </w:tr>
      <w:tr w:rsidR="006A7606" w14:paraId="4B7C24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6F78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3BDD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Compuşi anorganici cu proprietăți antiseptice și dezifenctante. </w:t>
            </w:r>
          </w:p>
          <w:p w14:paraId="7427480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1.Halogeni și compuși halogenați</w:t>
            </w:r>
          </w:p>
          <w:p w14:paraId="2203541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2.Substanțe oxidante</w:t>
            </w:r>
          </w:p>
          <w:p w14:paraId="74BCDF1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 Combinații ale unor metalele și nemetale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6C003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3FC0D9F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7301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h / 1, 2, 4, 7</w:t>
            </w:r>
          </w:p>
        </w:tc>
      </w:tr>
      <w:tr w:rsidR="006A7606" w14:paraId="7492A8F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1625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78C1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Compuși anorganici cu acțiune neurologică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5FD0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30B9225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conversaţia,</w:t>
            </w:r>
          </w:p>
          <w:p w14:paraId="4966C51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49FC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h / 1-7</w:t>
            </w:r>
          </w:p>
        </w:tc>
      </w:tr>
      <w:tr w:rsidR="006A7606" w14:paraId="14EAA88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592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8F3C50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Compuși anorganici cu acțiune antitumorală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9938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356E041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033A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 h / 1-10</w:t>
            </w:r>
          </w:p>
        </w:tc>
      </w:tr>
      <w:tr w:rsidR="006A7606" w14:paraId="5BB929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0C7A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7D50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Compuși anorganici insulino-mimetici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4C12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5DF25A1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81B3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/1,2,3,5-10</w:t>
            </w:r>
          </w:p>
        </w:tc>
      </w:tr>
      <w:tr w:rsidR="006A7606" w14:paraId="6D11FC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8843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505E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Compuși anorganici cu rol de agenți cu acțiune antivirală, antiinflamatorie, cardiovasculară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0332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06B8316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4BC6A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h /1,2,3,5-10</w:t>
            </w:r>
          </w:p>
        </w:tc>
      </w:tr>
      <w:tr w:rsidR="006A7606" w14:paraId="0C3C09F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378C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E839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fr-FR"/>
              </w:rPr>
              <w:t>Compuși</w:t>
            </w:r>
            <w:r>
              <w:rPr>
                <w:i/>
                <w:sz w:val="20"/>
                <w:szCs w:val="20"/>
                <w:lang w:val="fr-FR"/>
              </w:rPr>
              <w:t xml:space="preserve"> anorganici utilizați în imagistică și diagnoza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C769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240DE38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</w:p>
          <w:p w14:paraId="43DDC09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32ADA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/1-10</w:t>
            </w:r>
          </w:p>
        </w:tc>
      </w:tr>
      <w:tr w:rsidR="006A7606" w14:paraId="4D1C27E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690E8" w14:textId="77777777" w:rsidR="006A7606" w:rsidRDefault="00F06BA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Referinţe principale: </w:t>
            </w:r>
          </w:p>
          <w:p w14:paraId="7202081E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Topics in organometallic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vol. 32 -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Medicinal Organometallic Chemistry</w:t>
            </w:r>
            <w:r>
              <w:rPr>
                <w:rFonts w:ascii="Times New Roman" w:hAnsi="Times New Roman"/>
                <w:sz w:val="20"/>
                <w:szCs w:val="20"/>
              </w:rPr>
              <w:t>, Ed. G. Jaouen 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N. Metzler-Nolte, Springer, Heidelberg, 2010;</w:t>
            </w:r>
          </w:p>
          <w:p w14:paraId="52FE6035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Drale Mjos, C. Orvig,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Metallodrugs in medicinal inorganic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Chem. Rev.</w:t>
            </w:r>
            <w:r>
              <w:rPr>
                <w:rFonts w:ascii="Times New Roman" w:hAnsi="Times New Roman"/>
                <w:sz w:val="20"/>
                <w:szCs w:val="20"/>
              </w:rPr>
              <w:t>, 114, 2014;</w:t>
            </w:r>
          </w:p>
          <w:p w14:paraId="03BDAE18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R. M. Roat-Malone,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Bioinorganic Chemistry,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John-Willey and Sons, New Jersey, 2002;</w:t>
            </w:r>
          </w:p>
          <w:p w14:paraId="1ECC8438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E. Manahan,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Toxicological 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emistry and biochemistry</w:t>
            </w:r>
            <w:r>
              <w:rPr>
                <w:rFonts w:ascii="Times New Roman" w:hAnsi="Times New Roman"/>
                <w:sz w:val="20"/>
                <w:szCs w:val="20"/>
              </w:rPr>
              <w:t>, ed a III-a, Lewis Pub., New York, 2003;</w:t>
            </w:r>
          </w:p>
          <w:p w14:paraId="26F92659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R. Crichton,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Inorganic biochemistry of iron metabolism</w:t>
            </w:r>
            <w:r>
              <w:rPr>
                <w:rFonts w:ascii="Times New Roman" w:hAnsi="Times New Roman"/>
                <w:sz w:val="20"/>
                <w:szCs w:val="20"/>
              </w:rPr>
              <w:t>, ed a II-a, John-Willey and Sons, New York, 2001;</w:t>
            </w:r>
          </w:p>
          <w:p w14:paraId="3F40DB2E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Burge’s medicinal chemistry and drug discovery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Ed. D. J. Abraham, vol. 1, 3, 5 si 6 </w:t>
            </w:r>
            <w:r>
              <w:rPr>
                <w:rFonts w:ascii="Times New Roman" w:hAnsi="Times New Roman"/>
                <w:sz w:val="20"/>
                <w:szCs w:val="20"/>
              </w:rPr>
              <w:t>John-Willey and Sons, New York, 2003;</w:t>
            </w:r>
          </w:p>
          <w:p w14:paraId="36254C0D" w14:textId="77777777" w:rsidR="006A7606" w:rsidRDefault="00F06BA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 Marinescu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Compusi anorganici cu actiune farmaceutica</w:t>
            </w:r>
            <w:r>
              <w:rPr>
                <w:rFonts w:ascii="Times New Roman" w:hAnsi="Times New Roman"/>
                <w:sz w:val="20"/>
                <w:szCs w:val="20"/>
              </w:rPr>
              <w:t>, Ed. Univ. Bucuresti, 2009</w:t>
            </w:r>
          </w:p>
          <w:p w14:paraId="4FE36E7B" w14:textId="77777777" w:rsidR="006A7606" w:rsidRDefault="006A7606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631243C4" w14:textId="77777777" w:rsidR="006A7606" w:rsidRDefault="00F06BA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Referinţe suplimentare: </w:t>
            </w:r>
          </w:p>
          <w:p w14:paraId="4EBEA34C" w14:textId="77777777" w:rsidR="006A7606" w:rsidRDefault="00F06BA8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Thomas,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Fundamentals of medical chemistry</w:t>
            </w:r>
            <w:r>
              <w:rPr>
                <w:rFonts w:ascii="Times New Roman" w:hAnsi="Times New Roman"/>
                <w:sz w:val="20"/>
                <w:szCs w:val="20"/>
              </w:rPr>
              <w:t>, John-Willey and Sons, New York, 2003;</w:t>
            </w:r>
          </w:p>
          <w:p w14:paraId="028B866F" w14:textId="77777777" w:rsidR="006A7606" w:rsidRDefault="00F06BA8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B. Karch,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Drug abuse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handbook</w:t>
            </w:r>
            <w:r>
              <w:rPr>
                <w:rFonts w:ascii="Times New Roman" w:hAnsi="Times New Roman"/>
                <w:sz w:val="20"/>
                <w:szCs w:val="20"/>
              </w:rPr>
              <w:t>, CRC Press, Boca Raton, 1998;</w:t>
            </w:r>
          </w:p>
          <w:p w14:paraId="3DB11269" w14:textId="77777777" w:rsidR="006A7606" w:rsidRDefault="00F06BA8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***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Comprehensive Coordination Chemistry</w:t>
            </w:r>
            <w:r>
              <w:rPr>
                <w:rFonts w:ascii="Times New Roman" w:hAnsi="Times New Roman"/>
                <w:sz w:val="20"/>
                <w:szCs w:val="20"/>
              </w:rPr>
              <w:t>, John-Willey and Sons, New York</w:t>
            </w:r>
          </w:p>
        </w:tc>
      </w:tr>
      <w:tr w:rsidR="006A7606" w14:paraId="0E649B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4A18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5067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4ED74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62AC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A7606" w14:paraId="0D01AD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4B48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D9A5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Sedinţa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9707D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Expunerea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15D10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 1</w:t>
            </w:r>
          </w:p>
        </w:tc>
      </w:tr>
      <w:tr w:rsidR="006A7606" w14:paraId="721FB8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54F4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F9E1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Stabilirea calității substanței farmaceutice. </w:t>
            </w:r>
          </w:p>
          <w:p w14:paraId="1C112B9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Monografii exemplificative de substanțe farmaceutice anorganice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1A86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Explicaţia, învăţarea prin descoperire/demonstratia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656E0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 h / 1, 3, 4</w:t>
            </w:r>
          </w:p>
        </w:tc>
      </w:tr>
      <w:tr w:rsidR="006A7606" w14:paraId="0E09D9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7199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CC10C" w14:textId="77777777" w:rsidR="006A7606" w:rsidRDefault="00F06BA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Reacții generale, specifice și de diferențiere a diverselor clase de </w:t>
            </w:r>
            <w:r>
              <w:rPr>
                <w:sz w:val="20"/>
                <w:szCs w:val="20"/>
              </w:rPr>
              <w:t>compuși anorganici cu acțiune farmaceutică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369603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Observaţia, </w:t>
            </w:r>
          </w:p>
          <w:p w14:paraId="5525FB2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20AEC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 h / 1, 2, 3</w:t>
            </w:r>
          </w:p>
        </w:tc>
      </w:tr>
      <w:tr w:rsidR="006A7606" w14:paraId="518DB6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E4EB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ED6D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Modelarea, sinteza și caracterizarea fizico-chimică a unor serii de compuși coordinativi ai Cu, Zn, Pt, Au, Fe și evaluarea activitații lor biologice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4C274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Experime</w:t>
            </w:r>
            <w:r>
              <w:rPr>
                <w:noProof/>
                <w:sz w:val="20"/>
                <w:szCs w:val="20"/>
              </w:rPr>
              <w:t xml:space="preserve">nt, observaţia, </w:t>
            </w:r>
          </w:p>
          <w:p w14:paraId="2FA4DFD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D07B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h / 1, 3, 4</w:t>
            </w:r>
          </w:p>
        </w:tc>
      </w:tr>
      <w:tr w:rsidR="006A7606" w14:paraId="247FA8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1D6A1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3C54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Sedinţa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489D0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7D9E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h / 5</w:t>
            </w:r>
          </w:p>
        </w:tc>
      </w:tr>
      <w:tr w:rsidR="006A7606" w14:paraId="1E9FE46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EE1D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1. G. Danila, G. Rusu, M. Ungureanu, G. Alexandrescu, G. Huhurez, Chimie farmaceutica. Lucrari pratice, ed. UMF Iasi,1996</w:t>
            </w:r>
          </w:p>
          <w:p w14:paraId="48DB555E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P.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Zanello, Inorganic Electrochemistry, Theory, practice and applications, The Royal Society of Chemistry, Cambridge, 2003.</w:t>
            </w:r>
          </w:p>
          <w:p w14:paraId="2166C394" w14:textId="77777777" w:rsidR="006A7606" w:rsidRDefault="00F06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A.I. Vogel, </w:t>
            </w:r>
            <w:r>
              <w:rPr>
                <w:i/>
                <w:sz w:val="20"/>
                <w:szCs w:val="20"/>
              </w:rPr>
              <w:t>Textbook of macro and semicro qualitative inorganic analysis</w:t>
            </w:r>
            <w:r>
              <w:rPr>
                <w:sz w:val="20"/>
                <w:szCs w:val="20"/>
              </w:rPr>
              <w:t>, ed. a V-a, Longman, New York, 1979.</w:t>
            </w:r>
          </w:p>
          <w:p w14:paraId="7E69C2BA" w14:textId="77777777" w:rsidR="006A7606" w:rsidRDefault="00F06B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A.I. Vogel, </w:t>
            </w:r>
            <w:r>
              <w:rPr>
                <w:i/>
                <w:sz w:val="20"/>
                <w:szCs w:val="20"/>
              </w:rPr>
              <w:t>Textboo</w:t>
            </w:r>
            <w:r>
              <w:rPr>
                <w:i/>
                <w:sz w:val="20"/>
                <w:szCs w:val="20"/>
              </w:rPr>
              <w:t>k of quantitative chemical analysis</w:t>
            </w:r>
            <w:r>
              <w:rPr>
                <w:sz w:val="20"/>
                <w:szCs w:val="20"/>
              </w:rPr>
              <w:t>, ed. a V-a, Longman, Londra, 1989.</w:t>
            </w:r>
          </w:p>
          <w:p w14:paraId="3A60621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 *** referate- prezentare rezultate individuale studenţi</w:t>
            </w:r>
          </w:p>
        </w:tc>
      </w:tr>
    </w:tbl>
    <w:p w14:paraId="7709E0F0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510746C1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</w:t>
      </w:r>
      <w:r>
        <w:rPr>
          <w:color w:val="000000"/>
          <w:sz w:val="22"/>
          <w:szCs w:val="22"/>
        </w:rPr>
        <w:t>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6A7606" w:rsidRPr="00EA41DC" w14:paraId="66AC0A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245CA" w14:textId="77777777" w:rsidR="006A7606" w:rsidRDefault="00F06BA8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Demersul didactic al cursului se încadreaza în cerinţele cerute de angajatori.</w:t>
            </w:r>
          </w:p>
        </w:tc>
      </w:tr>
    </w:tbl>
    <w:p w14:paraId="711CED6D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p w14:paraId="7DCD6F9F" w14:textId="77777777" w:rsidR="006A7606" w:rsidRDefault="00F06BA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A7606" w14:paraId="3B32F3B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1ED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D3172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EB37D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88A6B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6A7606" w14:paraId="65AD64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C092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7B89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conţinutul cursului</w:t>
            </w:r>
          </w:p>
          <w:p w14:paraId="57316520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-îndeplinirea standardelor minime de performanţă  aferente disciplinei</w:t>
            </w:r>
          </w:p>
          <w:p w14:paraId="1D016886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raportarea la obiective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3A5BC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9FAF5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6A7606" w14:paraId="1597BB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086C7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F61A0" w14:textId="77777777" w:rsidR="006A7606" w:rsidRDefault="00F06BA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-conţinutul laboratorului</w:t>
            </w:r>
          </w:p>
          <w:p w14:paraId="35910F17" w14:textId="77777777" w:rsidR="006A7606" w:rsidRDefault="00F06BA8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 xml:space="preserve">-îndeplinirea standardelor minime de performanţă  aferente </w:t>
            </w:r>
            <w:r>
              <w:rPr>
                <w:noProof/>
                <w:sz w:val="20"/>
                <w:szCs w:val="20"/>
                <w:lang w:val="fr-FR"/>
              </w:rPr>
              <w:t>disciplinei</w:t>
            </w:r>
          </w:p>
          <w:p w14:paraId="18FCC8A3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9E28B" w14:textId="77777777" w:rsidR="006A7606" w:rsidRDefault="00F06BA8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-evaluare continuă</w:t>
            </w:r>
          </w:p>
          <w:p w14:paraId="7464B35A" w14:textId="77777777" w:rsidR="006A7606" w:rsidRDefault="00F06BA8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laborator/seminar;</w:t>
            </w:r>
          </w:p>
          <w:p w14:paraId="56418120" w14:textId="77777777" w:rsidR="006A7606" w:rsidRDefault="00F06BA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-referate; </w:t>
            </w:r>
          </w:p>
          <w:p w14:paraId="2A03852A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85C3F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6A7606" w14:paraId="77ADFC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C0739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A7606" w:rsidRPr="00EA41DC" w14:paraId="46D2612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E89E1" w14:textId="77777777" w:rsidR="006A7606" w:rsidRDefault="00F06BA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Sa fie capabil să:</w:t>
            </w:r>
          </w:p>
          <w:p w14:paraId="0AEC5B60" w14:textId="77777777" w:rsidR="006A7606" w:rsidRDefault="00F06BA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-identifice şi să explice structura şi actiunea terapeutica a compușilor anorganici țintă; </w:t>
            </w:r>
          </w:p>
          <w:p w14:paraId="287A352A" w14:textId="77777777" w:rsidR="006A7606" w:rsidRDefault="00F06BA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-integreze cunoştinţe-informaţii din domeniile chimiei, biologiei, fizicii si medicinei cu relevarea rolului biochimic al compuşilor anorganici cu potențial terapeutic;</w:t>
            </w:r>
          </w:p>
          <w:p w14:paraId="73564414" w14:textId="77777777" w:rsidR="006A7606" w:rsidRDefault="00F06BA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-prezinte deprinderi practice şi comportamentale complexe de integrare a cunoştinţelor </w:t>
            </w:r>
            <w:r>
              <w:rPr>
                <w:sz w:val="20"/>
                <w:szCs w:val="20"/>
                <w:lang w:val="it-IT"/>
              </w:rPr>
              <w:t>teoretice în investigaţia ştiinţifică;</w:t>
            </w:r>
          </w:p>
          <w:p w14:paraId="4F7E9978" w14:textId="77777777" w:rsidR="006A7606" w:rsidRDefault="00F06BA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-identifice oportunităţi specifice disciplinei cu a viitoarei profesii cu şansa de inserţie pe piaţa muncii</w:t>
            </w:r>
          </w:p>
        </w:tc>
      </w:tr>
    </w:tbl>
    <w:p w14:paraId="0FE58609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3"/>
        <w:gridCol w:w="3697"/>
        <w:gridCol w:w="3697"/>
      </w:tblGrid>
      <w:tr w:rsidR="006A7606" w14:paraId="693B9971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3C695" w14:textId="77777777" w:rsidR="006A7606" w:rsidRDefault="00F06B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25.10.2023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62E9F" w14:textId="77777777" w:rsidR="006A7606" w:rsidRDefault="00F06B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Carmen Mîţă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78A90" w14:textId="77777777" w:rsidR="006A7606" w:rsidRDefault="00F06B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Lector dr. Carmen </w:t>
            </w:r>
            <w:r>
              <w:rPr>
                <w:rFonts w:eastAsia="Times New Roman"/>
                <w:b/>
                <w:bCs/>
                <w:color w:val="000000"/>
              </w:rPr>
              <w:t>Mîţă</w:t>
            </w:r>
          </w:p>
        </w:tc>
      </w:tr>
    </w:tbl>
    <w:p w14:paraId="2E7A69CE" w14:textId="77777777" w:rsidR="006A7606" w:rsidRDefault="006A760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6A7606" w14:paraId="773D014A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9D0F0" w14:textId="77777777" w:rsidR="006A7606" w:rsidRDefault="00F06B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15D82" w14:textId="77777777" w:rsidR="006A7606" w:rsidRDefault="00F06BA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7A677581" w14:textId="77777777" w:rsidR="00DB34FA" w:rsidRDefault="00DB34FA">
      <w:pPr>
        <w:rPr>
          <w:rFonts w:eastAsia="Times New Roman"/>
        </w:rPr>
      </w:pPr>
    </w:p>
    <w:sectPr w:rsidR="00DB34F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3BC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B6"/>
    <w:rsid w:val="001B2FB6"/>
    <w:rsid w:val="006A7606"/>
    <w:rsid w:val="00DB34FA"/>
    <w:rsid w:val="00EA41DC"/>
    <w:rsid w:val="00F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10D4D6"/>
  <w15:chartTrackingRefBased/>
  <w15:docId w15:val="{A9A09197-9AF5-48C5-A606-6ECFD75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1576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user</cp:lastModifiedBy>
  <cp:revision>2</cp:revision>
  <dcterms:created xsi:type="dcterms:W3CDTF">2023-10-27T09:42:00Z</dcterms:created>
  <dcterms:modified xsi:type="dcterms:W3CDTF">2023-10-27T09:42:00Z</dcterms:modified>
</cp:coreProperties>
</file>