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40B" w:rsidRDefault="00AF2FB7">
      <w:pPr>
        <w:rPr>
          <w:color w:val="000000"/>
          <w:sz w:val="22"/>
          <w:szCs w:val="22"/>
        </w:rPr>
      </w:pPr>
      <w:r w:rsidRPr="004973D5">
        <w:rPr>
          <w:noProof/>
          <w:color w:val="000000"/>
          <w:sz w:val="22"/>
          <w:szCs w:val="22"/>
          <w:lang w:val="ro-RO" w:eastAsia="ro-RO"/>
        </w:rPr>
        <w:drawing>
          <wp:inline distT="0" distB="0" distL="0" distR="0">
            <wp:extent cx="6381750" cy="10668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140B">
        <w:rPr>
          <w:color w:val="000000"/>
          <w:sz w:val="22"/>
          <w:szCs w:val="22"/>
        </w:rPr>
        <w:t> </w:t>
      </w:r>
      <w:r w:rsidR="0058140B">
        <w:rPr>
          <w:color w:val="000000"/>
          <w:sz w:val="22"/>
          <w:szCs w:val="22"/>
        </w:rPr>
        <w:br/>
        <w:t> </w:t>
      </w:r>
    </w:p>
    <w:p w:rsidR="0058140B" w:rsidRPr="004973D5" w:rsidRDefault="0058140B">
      <w:pPr>
        <w:pStyle w:val="titludiscplan"/>
      </w:pPr>
      <w:r>
        <w:t>FIŞA DISCIPLINEI</w:t>
      </w:r>
    </w:p>
    <w:p w:rsidR="0058140B" w:rsidRDefault="0058140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58140B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140B" w:rsidRDefault="0058140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140B" w:rsidRDefault="0058140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58140B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140B" w:rsidRDefault="0058140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140B" w:rsidRDefault="0058140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58140B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140B" w:rsidRDefault="0058140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140B" w:rsidRDefault="0058140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58140B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140B" w:rsidRDefault="0058140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140B" w:rsidRDefault="0058140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58140B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140B" w:rsidRDefault="0058140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140B" w:rsidRDefault="0058140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58140B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140B" w:rsidRDefault="0058140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140B" w:rsidRDefault="0058140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Chimie medicală</w:t>
            </w:r>
          </w:p>
        </w:tc>
      </w:tr>
    </w:tbl>
    <w:p w:rsidR="0058140B" w:rsidRDefault="0058140B">
      <w:pPr>
        <w:rPr>
          <w:color w:val="000000"/>
          <w:sz w:val="22"/>
          <w:szCs w:val="22"/>
        </w:rPr>
      </w:pPr>
    </w:p>
    <w:p w:rsidR="0058140B" w:rsidRPr="004973D5" w:rsidRDefault="0058140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58140B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140B" w:rsidRDefault="0058140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140B" w:rsidRDefault="005814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Matematica (Analiză matematică; Algebră liniară şi ecuaţii diferenţiale)</w:t>
            </w:r>
          </w:p>
        </w:tc>
      </w:tr>
      <w:tr w:rsidR="0058140B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140B" w:rsidRDefault="0058140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140B" w:rsidRDefault="005814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4F02C6">
              <w:rPr>
                <w:color w:val="000000"/>
                <w:sz w:val="20"/>
                <w:szCs w:val="20"/>
              </w:rPr>
              <w:t>Lect. Dr. Gabriela Apreutesei</w:t>
            </w:r>
          </w:p>
        </w:tc>
      </w:tr>
      <w:tr w:rsidR="0058140B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140B" w:rsidRDefault="0058140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140B" w:rsidRDefault="005814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BB7BBF">
              <w:rPr>
                <w:color w:val="000000"/>
                <w:sz w:val="20"/>
                <w:szCs w:val="20"/>
              </w:rPr>
              <w:t xml:space="preserve">Lect. Dr. Gabriela Apreutesei, </w:t>
            </w:r>
            <w:r w:rsidR="00BB7BBF" w:rsidRPr="002C7558">
              <w:rPr>
                <w:bCs/>
                <w:color w:val="000000"/>
                <w:sz w:val="20"/>
                <w:szCs w:val="20"/>
              </w:rPr>
              <w:t>Asist. Dr. Teodor Chelmu</w:t>
            </w:r>
            <w:r w:rsidR="00BB7BBF" w:rsidRPr="002C7558">
              <w:rPr>
                <w:bCs/>
                <w:color w:val="000000"/>
                <w:sz w:val="20"/>
                <w:szCs w:val="20"/>
                <w:lang w:val="ro-RO"/>
              </w:rPr>
              <w:t>ș</w:t>
            </w:r>
            <w:r w:rsidR="00BB7BBF">
              <w:rPr>
                <w:b/>
                <w:bCs/>
                <w:color w:val="000000"/>
              </w:rPr>
              <w:t> </w:t>
            </w:r>
          </w:p>
        </w:tc>
      </w:tr>
      <w:tr w:rsidR="0058140B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140B" w:rsidRDefault="0058140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8140B" w:rsidRDefault="005814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140B" w:rsidRDefault="0058140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8140B" w:rsidRDefault="005814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140B" w:rsidRDefault="0058140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8140B" w:rsidRDefault="005814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140B" w:rsidRDefault="0058140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8140B" w:rsidRDefault="005814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</w:t>
            </w:r>
          </w:p>
        </w:tc>
      </w:tr>
    </w:tbl>
    <w:p w:rsidR="0058140B" w:rsidRPr="004973D5" w:rsidRDefault="0058140B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:rsidR="0058140B" w:rsidRDefault="0058140B">
      <w:pPr>
        <w:rPr>
          <w:color w:val="000000"/>
          <w:sz w:val="22"/>
          <w:szCs w:val="22"/>
        </w:rPr>
      </w:pPr>
    </w:p>
    <w:p w:rsidR="0058140B" w:rsidRPr="004973D5" w:rsidRDefault="0058140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9"/>
        <w:gridCol w:w="1004"/>
        <w:gridCol w:w="2008"/>
        <w:gridCol w:w="1004"/>
        <w:gridCol w:w="2008"/>
        <w:gridCol w:w="998"/>
      </w:tblGrid>
      <w:tr w:rsidR="0004623F" w:rsidTr="0004623F">
        <w:tc>
          <w:tcPr>
            <w:tcW w:w="150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4623F" w:rsidRDefault="0004623F" w:rsidP="00C83823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4623F" w:rsidRDefault="0004623F" w:rsidP="00C838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4623F" w:rsidRDefault="0004623F" w:rsidP="00C83823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4623F" w:rsidRDefault="0004623F" w:rsidP="00C838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4623F" w:rsidRDefault="0004623F" w:rsidP="00C83823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4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4623F" w:rsidRDefault="0004623F" w:rsidP="00C838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04623F" w:rsidTr="0004623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4623F" w:rsidRDefault="0004623F" w:rsidP="00C83823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4623F" w:rsidRDefault="0004623F" w:rsidP="00C838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4623F" w:rsidRDefault="0004623F" w:rsidP="00C83823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4623F" w:rsidRDefault="0004623F" w:rsidP="00C838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4623F" w:rsidRDefault="0004623F" w:rsidP="00C83823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4623F" w:rsidRDefault="0004623F" w:rsidP="00C838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</w:tr>
      <w:tr w:rsidR="0004623F" w:rsidTr="0004623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4623F" w:rsidRDefault="0004623F" w:rsidP="00C838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4623F" w:rsidRDefault="0004623F" w:rsidP="00C838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ore</w:t>
            </w:r>
          </w:p>
        </w:tc>
      </w:tr>
      <w:tr w:rsidR="0004623F" w:rsidTr="0004623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4623F" w:rsidRDefault="0004623F" w:rsidP="00C838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4623F" w:rsidRDefault="0004623F" w:rsidP="00C838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04623F" w:rsidTr="0004623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4623F" w:rsidRDefault="0004623F" w:rsidP="00C838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4623F" w:rsidRDefault="0004623F" w:rsidP="00C838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4</w:t>
            </w:r>
          </w:p>
        </w:tc>
      </w:tr>
      <w:tr w:rsidR="0004623F" w:rsidTr="0004623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4623F" w:rsidRDefault="0004623F" w:rsidP="00C838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4623F" w:rsidRDefault="0004623F" w:rsidP="00C838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 w:rsidR="0004623F" w:rsidTr="0004623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4623F" w:rsidRDefault="0004623F" w:rsidP="00C838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4623F" w:rsidRDefault="0004623F" w:rsidP="00C838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2</w:t>
            </w:r>
          </w:p>
        </w:tc>
      </w:tr>
      <w:tr w:rsidR="0004623F" w:rsidTr="0004623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4623F" w:rsidRDefault="0004623F" w:rsidP="00C838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4623F" w:rsidRDefault="0004623F" w:rsidP="00C838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</w:t>
            </w:r>
          </w:p>
        </w:tc>
      </w:tr>
      <w:tr w:rsidR="0004623F" w:rsidTr="0004623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4623F" w:rsidRDefault="0004623F" w:rsidP="00C838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4623F" w:rsidRDefault="0004623F" w:rsidP="00C838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04623F" w:rsidTr="0004623F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4623F" w:rsidRDefault="0004623F" w:rsidP="00C838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:rsidR="0004623F" w:rsidRDefault="0004623F" w:rsidP="00C838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4623F" w:rsidTr="0004623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4623F" w:rsidRDefault="0004623F" w:rsidP="00C83823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4623F" w:rsidRDefault="0004623F" w:rsidP="00C838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</w:tr>
      <w:tr w:rsidR="0004623F" w:rsidTr="0004623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4623F" w:rsidRDefault="0004623F" w:rsidP="00C83823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4623F" w:rsidRDefault="0004623F" w:rsidP="00C838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04623F" w:rsidTr="0004623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4623F" w:rsidRDefault="0004623F" w:rsidP="00C83823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4623F" w:rsidRDefault="0004623F" w:rsidP="00C838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</w:tbl>
    <w:p w:rsidR="0058140B" w:rsidRDefault="0058140B">
      <w:pPr>
        <w:rPr>
          <w:color w:val="000000"/>
          <w:sz w:val="22"/>
          <w:szCs w:val="22"/>
        </w:rPr>
      </w:pPr>
    </w:p>
    <w:p w:rsidR="0058140B" w:rsidRPr="004973D5" w:rsidRDefault="0058140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58140B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140B" w:rsidRDefault="0058140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8140B" w:rsidRDefault="005814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04623F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br/>
              <w:t> </w:t>
            </w:r>
          </w:p>
        </w:tc>
      </w:tr>
      <w:tr w:rsidR="0058140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140B" w:rsidRDefault="0058140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8140B" w:rsidRDefault="005814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04623F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58140B" w:rsidRDefault="0058140B">
      <w:pPr>
        <w:rPr>
          <w:color w:val="000000"/>
          <w:sz w:val="22"/>
          <w:szCs w:val="22"/>
        </w:rPr>
      </w:pPr>
    </w:p>
    <w:p w:rsidR="0058140B" w:rsidRPr="004973D5" w:rsidRDefault="0058140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58140B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140B" w:rsidRDefault="0058140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8140B" w:rsidRDefault="005814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  <w:t> </w:t>
            </w:r>
          </w:p>
        </w:tc>
      </w:tr>
      <w:tr w:rsidR="0058140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140B" w:rsidRDefault="0058140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8140B" w:rsidRDefault="005814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58140B" w:rsidRDefault="0058140B">
      <w:pPr>
        <w:rPr>
          <w:color w:val="000000"/>
          <w:sz w:val="22"/>
          <w:szCs w:val="22"/>
        </w:rPr>
      </w:pPr>
    </w:p>
    <w:p w:rsidR="0058140B" w:rsidRPr="004973D5" w:rsidRDefault="0058140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58140B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140B" w:rsidRDefault="0058140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140B" w:rsidRDefault="0058140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color w:val="000000"/>
                <w:sz w:val="20"/>
                <w:szCs w:val="20"/>
              </w:rPr>
              <w:t>Determinarea compoziţiei, structurii şi proprietăţilor fizico-chimice a unor compuşi chimici, biochimici şi farmaceutici.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color w:val="000000"/>
                <w:sz w:val="20"/>
                <w:szCs w:val="20"/>
              </w:rPr>
              <w:t>Efectuarea analizelor şi asigurarea controlului calităţii prin metode şi tehnici specifice analizelor chimice, clinice şi medicale cu respectarea normelor de bună practică în laboratoarele analitice, a procedurilor, instrucţiunilor şi specificaţiilor de calitate în vigoare.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color w:val="000000"/>
                <w:sz w:val="20"/>
                <w:szCs w:val="20"/>
              </w:rPr>
              <w:t>Efectuarea în manieră autonomă a analizelor şi preparatelor biologice, biochimice şi microbiologice şi interpretarea rezultatelor.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color w:val="000000"/>
                <w:sz w:val="20"/>
                <w:szCs w:val="20"/>
              </w:rPr>
              <w:t>Abordarea interdisciplinară a unor teme din domeniile chimiei şi biochimiei.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color w:val="000000"/>
                <w:sz w:val="20"/>
                <w:szCs w:val="20"/>
              </w:rPr>
              <w:t>Urmărirea, adaptarea şi controlul proceselor chimice şi fizico-chimice în laboratoarele de analize clinice şi medicale.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şi sănătate în muncă şi protecţie a mediului. </w:t>
            </w:r>
          </w:p>
        </w:tc>
      </w:tr>
      <w:tr w:rsidR="0058140B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140B" w:rsidRDefault="0058140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140B" w:rsidRDefault="0058140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:rsidR="0058140B" w:rsidRDefault="0058140B">
      <w:pPr>
        <w:rPr>
          <w:color w:val="000000"/>
          <w:sz w:val="22"/>
          <w:szCs w:val="22"/>
        </w:rPr>
      </w:pPr>
    </w:p>
    <w:p w:rsidR="0058140B" w:rsidRPr="004973D5" w:rsidRDefault="0058140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04623F" w:rsidTr="0004623F">
        <w:tc>
          <w:tcPr>
            <w:tcW w:w="5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4623F" w:rsidRDefault="0004623F" w:rsidP="00C83823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4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4623F" w:rsidRDefault="0004623F" w:rsidP="0004623F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left" w:pos="372"/>
              </w:tabs>
              <w:autoSpaceDE w:val="0"/>
              <w:autoSpaceDN w:val="0"/>
              <w:ind w:left="37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dobândirea unor noţiuni de matematică ce urmează a fi folosite în studiul problemelor din chimie şi fizică</w:t>
            </w:r>
          </w:p>
          <w:p w:rsidR="0004623F" w:rsidRDefault="0004623F" w:rsidP="0004623F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left" w:pos="372"/>
              </w:tabs>
              <w:autoSpaceDE w:val="0"/>
              <w:autoSpaceDN w:val="0"/>
              <w:ind w:left="3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familiarizarea cu unele procedee de modelare matematică a fenomenelor reale</w:t>
            </w:r>
          </w:p>
          <w:p w:rsidR="0004623F" w:rsidRPr="00031989" w:rsidRDefault="0004623F" w:rsidP="0004623F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left" w:pos="372"/>
              </w:tabs>
              <w:autoSpaceDE w:val="0"/>
              <w:autoSpaceDN w:val="0"/>
              <w:ind w:left="3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rezolvarea unor probleme cu caracter teoretic şi aplicativ</w:t>
            </w:r>
          </w:p>
        </w:tc>
      </w:tr>
      <w:tr w:rsidR="0004623F" w:rsidTr="0004623F">
        <w:tc>
          <w:tcPr>
            <w:tcW w:w="5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4623F" w:rsidRDefault="0004623F" w:rsidP="00C83823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4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4623F" w:rsidRDefault="0004623F" w:rsidP="00C83823">
            <w:pPr>
              <w:pStyle w:val="ColorfulList-Accent11"/>
              <w:ind w:left="57"/>
              <w:rPr>
                <w:rFonts w:ascii="Times New Roman" w:hAnsi="Times New Roman"/>
                <w:bCs/>
                <w:color w:val="000000"/>
                <w:sz w:val="20"/>
                <w:szCs w:val="20"/>
                <w:lang w:val="fr-FR" w:eastAsia="ro-RO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fr-FR" w:eastAsia="ro-RO"/>
              </w:rPr>
              <w:t>La finalizarea cu succes a acestei discipline, studenţii vor fi familiarizaţi cu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noţiuni şi metode matematice, clasice </w:t>
            </w:r>
            <w:r>
              <w:rPr>
                <w:rFonts w:ascii="Times New Roman" w:eastAsia="TimesNewRoman" w:hAnsi="Times New Roman"/>
                <w:sz w:val="20"/>
                <w:szCs w:val="20"/>
                <w:lang w:val="fr-FR" w:eastAsia="zh-CN"/>
              </w:rPr>
              <w:t>ş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i moderne, necesare în studiul </w:t>
            </w:r>
            <w:r>
              <w:rPr>
                <w:rFonts w:ascii="Times New Roman" w:eastAsia="TimesNewRoman" w:hAnsi="Times New Roman"/>
                <w:sz w:val="20"/>
                <w:szCs w:val="20"/>
                <w:lang w:val="fr-FR" w:eastAsia="zh-CN"/>
              </w:rPr>
              <w:t>ş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i aprofundarea disciplinelor de specialitate, pentru utilizarea tehnicii de calcul, cât </w:t>
            </w:r>
            <w:r>
              <w:rPr>
                <w:rFonts w:ascii="Times New Roman" w:eastAsia="TimesNewRoman" w:hAnsi="Times New Roman"/>
                <w:sz w:val="20"/>
                <w:szCs w:val="20"/>
                <w:lang w:val="fr-FR" w:eastAsia="zh-CN"/>
              </w:rPr>
              <w:t>ş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i pentru o viitoare specializare sau activitate de cercetare.</w:t>
            </w:r>
          </w:p>
          <w:p w:rsidR="0004623F" w:rsidRDefault="0004623F" w:rsidP="00C83823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fr-FR"/>
              </w:rPr>
              <w:t xml:space="preserve">       </w:t>
            </w:r>
            <w:r>
              <w:rPr>
                <w:sz w:val="20"/>
                <w:szCs w:val="20"/>
                <w:lang w:val="it-IT"/>
              </w:rPr>
              <w:t>În particular, studenţii vor fi capabili:</w:t>
            </w:r>
          </w:p>
          <w:p w:rsidR="0004623F" w:rsidRDefault="0004623F" w:rsidP="0004623F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</w:t>
            </w:r>
            <w:r>
              <w:rPr>
                <w:rFonts w:eastAsia="SimSun"/>
                <w:sz w:val="20"/>
                <w:szCs w:val="20"/>
                <w:lang w:val="it-IT" w:eastAsia="zh-CN"/>
              </w:rPr>
              <w:t>ă</w:t>
            </w:r>
            <w:r>
              <w:rPr>
                <w:sz w:val="20"/>
                <w:szCs w:val="20"/>
                <w:lang w:val="it-IT"/>
              </w:rPr>
              <w:t xml:space="preserve"> rezolve sisteme algebrice liniare;</w:t>
            </w:r>
          </w:p>
          <w:p w:rsidR="0004623F" w:rsidRDefault="0004623F" w:rsidP="0004623F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</w:t>
            </w:r>
            <w:r>
              <w:rPr>
                <w:rFonts w:eastAsia="SimSun"/>
                <w:sz w:val="20"/>
                <w:szCs w:val="20"/>
                <w:lang w:val="it-IT" w:eastAsia="zh-CN"/>
              </w:rPr>
              <w:t>ă</w:t>
            </w:r>
            <w:r>
              <w:rPr>
                <w:sz w:val="20"/>
                <w:szCs w:val="20"/>
                <w:lang w:val="it-IT"/>
              </w:rPr>
              <w:t xml:space="preserve"> opereze cu spaţii liniare </w:t>
            </w:r>
            <w:r>
              <w:rPr>
                <w:rFonts w:eastAsia="TimesNewRoman"/>
                <w:sz w:val="20"/>
                <w:szCs w:val="20"/>
                <w:lang w:val="it-IT" w:eastAsia="zh-CN"/>
              </w:rPr>
              <w:t>ş</w:t>
            </w:r>
            <w:r>
              <w:rPr>
                <w:sz w:val="20"/>
                <w:szCs w:val="20"/>
                <w:lang w:val="it-IT"/>
              </w:rPr>
              <w:t>i aplicaţii liniare;</w:t>
            </w:r>
          </w:p>
          <w:p w:rsidR="0004623F" w:rsidRDefault="0004623F" w:rsidP="0004623F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</w:t>
            </w:r>
            <w:r>
              <w:rPr>
                <w:rFonts w:eastAsia="SimSun"/>
                <w:sz w:val="20"/>
                <w:szCs w:val="20"/>
                <w:lang w:val="it-IT" w:eastAsia="zh-CN"/>
              </w:rPr>
              <w:t>ă</w:t>
            </w:r>
            <w:r>
              <w:rPr>
                <w:sz w:val="20"/>
                <w:szCs w:val="20"/>
                <w:lang w:val="it-IT"/>
              </w:rPr>
              <w:t xml:space="preserve"> calculeze vectori </w:t>
            </w:r>
            <w:r>
              <w:rPr>
                <w:rFonts w:eastAsia="TimesNewRoman"/>
                <w:sz w:val="20"/>
                <w:szCs w:val="20"/>
                <w:lang w:val="it-IT" w:eastAsia="zh-CN"/>
              </w:rPr>
              <w:t>ş</w:t>
            </w:r>
            <w:r>
              <w:rPr>
                <w:sz w:val="20"/>
                <w:szCs w:val="20"/>
                <w:lang w:val="it-IT"/>
              </w:rPr>
              <w:t>i valori proprii pentru un operator liniar;</w:t>
            </w:r>
          </w:p>
          <w:p w:rsidR="0004623F" w:rsidRDefault="0004623F" w:rsidP="0004623F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</w:t>
            </w:r>
            <w:r>
              <w:rPr>
                <w:rFonts w:eastAsia="SimSun"/>
                <w:sz w:val="20"/>
                <w:szCs w:val="20"/>
                <w:lang w:val="it-IT" w:eastAsia="zh-CN"/>
              </w:rPr>
              <w:t>ă</w:t>
            </w:r>
            <w:r>
              <w:rPr>
                <w:sz w:val="20"/>
                <w:szCs w:val="20"/>
                <w:lang w:val="it-IT"/>
              </w:rPr>
              <w:t xml:space="preserve"> calculeze limite de funcţii reale; </w:t>
            </w:r>
          </w:p>
          <w:p w:rsidR="0004623F" w:rsidRDefault="0004623F" w:rsidP="0004623F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</w:t>
            </w:r>
            <w:r>
              <w:rPr>
                <w:rFonts w:eastAsia="SimSun"/>
                <w:sz w:val="20"/>
                <w:szCs w:val="20"/>
                <w:lang w:val="it-IT" w:eastAsia="zh-CN"/>
              </w:rPr>
              <w:t>ă</w:t>
            </w:r>
            <w:r>
              <w:rPr>
                <w:sz w:val="20"/>
                <w:szCs w:val="20"/>
                <w:lang w:val="it-IT"/>
              </w:rPr>
              <w:t xml:space="preserve"> calculeze derivate ordinare şi parţiale;</w:t>
            </w:r>
          </w:p>
          <w:p w:rsidR="0004623F" w:rsidRDefault="0004623F" w:rsidP="0004623F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</w:t>
            </w:r>
            <w:r>
              <w:rPr>
                <w:rFonts w:eastAsia="SimSun"/>
                <w:sz w:val="20"/>
                <w:szCs w:val="20"/>
                <w:lang w:val="it-IT" w:eastAsia="zh-CN"/>
              </w:rPr>
              <w:t>ă</w:t>
            </w:r>
            <w:r>
              <w:rPr>
                <w:sz w:val="20"/>
                <w:szCs w:val="20"/>
                <w:lang w:val="it-IT"/>
              </w:rPr>
              <w:t xml:space="preserve"> calculeze integrale Riemann, improprii;</w:t>
            </w:r>
          </w:p>
          <w:p w:rsidR="0004623F" w:rsidRDefault="0004623F" w:rsidP="0004623F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</w:t>
            </w:r>
            <w:r>
              <w:rPr>
                <w:rFonts w:eastAsia="SimSun"/>
                <w:sz w:val="20"/>
                <w:szCs w:val="20"/>
                <w:lang w:val="it-IT" w:eastAsia="zh-CN"/>
              </w:rPr>
              <w:t>ă</w:t>
            </w:r>
            <w:r>
              <w:rPr>
                <w:sz w:val="20"/>
                <w:szCs w:val="20"/>
                <w:lang w:val="it-IT"/>
              </w:rPr>
              <w:t xml:space="preserve"> recunoasc</w:t>
            </w:r>
            <w:r>
              <w:rPr>
                <w:rFonts w:eastAsia="SimSun"/>
                <w:sz w:val="20"/>
                <w:szCs w:val="20"/>
                <w:lang w:val="it-IT" w:eastAsia="zh-CN"/>
              </w:rPr>
              <w:t>ă</w:t>
            </w:r>
            <w:r>
              <w:rPr>
                <w:sz w:val="20"/>
                <w:szCs w:val="20"/>
                <w:lang w:val="it-IT"/>
              </w:rPr>
              <w:t xml:space="preserve"> </w:t>
            </w:r>
            <w:r>
              <w:rPr>
                <w:rFonts w:eastAsia="TimesNewRoman"/>
                <w:sz w:val="20"/>
                <w:szCs w:val="20"/>
                <w:lang w:val="it-IT" w:eastAsia="zh-CN"/>
              </w:rPr>
              <w:t>ş</w:t>
            </w:r>
            <w:r>
              <w:rPr>
                <w:sz w:val="20"/>
                <w:szCs w:val="20"/>
                <w:lang w:val="it-IT"/>
              </w:rPr>
              <w:t>i s</w:t>
            </w:r>
            <w:r>
              <w:rPr>
                <w:rFonts w:eastAsia="SimSun"/>
                <w:sz w:val="20"/>
                <w:szCs w:val="20"/>
                <w:lang w:val="it-IT" w:eastAsia="zh-CN"/>
              </w:rPr>
              <w:t>ă</w:t>
            </w:r>
            <w:r>
              <w:rPr>
                <w:sz w:val="20"/>
                <w:szCs w:val="20"/>
                <w:lang w:val="it-IT"/>
              </w:rPr>
              <w:t xml:space="preserve"> rezolve diferite tipuri de ecuaţii diferenţiale.</w:t>
            </w:r>
          </w:p>
          <w:p w:rsidR="0004623F" w:rsidRPr="00DA12BB" w:rsidRDefault="0004623F" w:rsidP="0004623F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Să calculeze arii și volume cu ajutorul integralelor.</w:t>
            </w:r>
          </w:p>
        </w:tc>
      </w:tr>
    </w:tbl>
    <w:p w:rsidR="0058140B" w:rsidRDefault="0058140B">
      <w:pPr>
        <w:rPr>
          <w:color w:val="000000"/>
          <w:sz w:val="22"/>
          <w:szCs w:val="22"/>
        </w:rPr>
      </w:pPr>
    </w:p>
    <w:p w:rsidR="0058140B" w:rsidRPr="004973D5" w:rsidRDefault="0058140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828"/>
        <w:gridCol w:w="2976"/>
        <w:gridCol w:w="2410"/>
      </w:tblGrid>
      <w:tr w:rsidR="00567D76" w:rsidTr="00567D76">
        <w:trPr>
          <w:trHeight w:val="270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b/>
                <w:sz w:val="20"/>
                <w:szCs w:val="20"/>
                <w:lang w:val="ro-RO" w:eastAsia="ro-RO"/>
              </w:rPr>
              <w:t>8. Conţinut</w:t>
            </w:r>
          </w:p>
        </w:tc>
      </w:tr>
      <w:tr w:rsidR="00567D76" w:rsidTr="00567D76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b/>
                <w:sz w:val="20"/>
                <w:szCs w:val="20"/>
                <w:lang w:val="ro-RO" w:eastAsia="ro-RO"/>
              </w:rPr>
            </w:pPr>
            <w:r>
              <w:rPr>
                <w:b/>
                <w:sz w:val="20"/>
                <w:szCs w:val="20"/>
                <w:lang w:val="ro-RO" w:eastAsia="ro-RO"/>
              </w:rPr>
              <w:t>8.1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b/>
                <w:sz w:val="20"/>
                <w:szCs w:val="20"/>
                <w:lang w:val="ro-RO" w:eastAsia="ro-RO"/>
              </w:rPr>
            </w:pPr>
            <w:r>
              <w:rPr>
                <w:b/>
                <w:sz w:val="20"/>
                <w:szCs w:val="20"/>
                <w:lang w:val="ro-RO" w:eastAsia="ro-RO"/>
              </w:rPr>
              <w:t>Curs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b/>
                <w:sz w:val="20"/>
                <w:szCs w:val="20"/>
                <w:lang w:val="ro-RO" w:eastAsia="ro-RO"/>
              </w:rPr>
            </w:pPr>
            <w:r>
              <w:rPr>
                <w:b/>
                <w:sz w:val="20"/>
                <w:szCs w:val="20"/>
                <w:lang w:val="ro-RO" w:eastAsia="ro-RO"/>
              </w:rPr>
              <w:t>Metode de predare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b/>
                <w:sz w:val="20"/>
                <w:szCs w:val="20"/>
                <w:lang w:val="ro-RO" w:eastAsia="ro-RO"/>
              </w:rPr>
            </w:pPr>
            <w:r>
              <w:rPr>
                <w:b/>
                <w:sz w:val="20"/>
                <w:szCs w:val="20"/>
                <w:lang w:val="ro-RO" w:eastAsia="ro-RO"/>
              </w:rPr>
              <w:t>Observaţii</w:t>
            </w:r>
          </w:p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(ore şi referinţe bibliografice)</w:t>
            </w:r>
          </w:p>
        </w:tc>
      </w:tr>
      <w:tr w:rsidR="00567D76" w:rsidTr="00567D76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76" w:rsidRPr="00CA1A01" w:rsidRDefault="00567D76" w:rsidP="00567D76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Matrice. Determinanți. Rangul unei matrice. Sisteme liniare. Regula lui Cramer, Teorema Kronecker-Capelli. </w:t>
            </w:r>
            <w:r>
              <w:rPr>
                <w:sz w:val="20"/>
                <w:szCs w:val="20"/>
              </w:rPr>
              <w:t xml:space="preserve">Spaţii liniare. </w:t>
            </w:r>
            <w:r>
              <w:rPr>
                <w:sz w:val="20"/>
                <w:szCs w:val="20"/>
                <w:lang w:val="it-IT"/>
              </w:rPr>
              <w:t>Independenţă liniară, bază, dimensiune algebrică.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76" w:rsidRDefault="00567D76" w:rsidP="00567D76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 , [4,6,7]</w:t>
            </w:r>
          </w:p>
        </w:tc>
      </w:tr>
      <w:tr w:rsidR="00567D76" w:rsidTr="00567D76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it-IT"/>
              </w:rPr>
              <w:t>Operatori liniari pe spaţii finit dimensionale: matricea ataşată, comportarea  matricei ataşate la compuneri.  Vectori proprii şi valori proprii, ecuaţia caracteristică asociată unei matrice.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76" w:rsidRDefault="00567D76" w:rsidP="00567D76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 xml:space="preserve">2 ore, [1,2,6,7] </w:t>
            </w:r>
          </w:p>
        </w:tc>
      </w:tr>
      <w:tr w:rsidR="00567D76" w:rsidTr="00567D76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3.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Funcții elementare - definiție și grafic: funcția de gradul1, funcția de gradul doi, funcția polinomială, exponențiala, logaritmul, sinus, coinus, tangenta, cotangenta.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76" w:rsidRDefault="00567D76" w:rsidP="00567D76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76" w:rsidRDefault="00567D76" w:rsidP="00567D76">
            <w:pPr>
              <w:rPr>
                <w:sz w:val="20"/>
                <w:szCs w:val="20"/>
                <w:lang w:val="ro-RO" w:eastAsia="ro-RO"/>
              </w:rPr>
            </w:pPr>
          </w:p>
          <w:p w:rsidR="00567D76" w:rsidRDefault="00567D76" w:rsidP="00567D76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 xml:space="preserve"> 2 ore, [1,2,6,7] </w:t>
            </w:r>
          </w:p>
        </w:tc>
      </w:tr>
      <w:tr w:rsidR="00567D76" w:rsidTr="00567D76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4.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.</w:t>
            </w:r>
            <w:r>
              <w:rPr>
                <w:sz w:val="20"/>
                <w:szCs w:val="20"/>
              </w:rPr>
              <w:t>Limite de funcţii. Continuitate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[1,3,5,6]</w:t>
            </w:r>
          </w:p>
        </w:tc>
      </w:tr>
      <w:tr w:rsidR="00567D76" w:rsidTr="00567D76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5.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Funcţii derivabile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76" w:rsidRDefault="00567D76" w:rsidP="00567D76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[3,5,6]</w:t>
            </w:r>
          </w:p>
        </w:tc>
      </w:tr>
      <w:tr w:rsidR="00567D76" w:rsidTr="00567D76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6.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sz w:val="20"/>
                <w:szCs w:val="20"/>
                <w:lang w:eastAsia="ro-RO"/>
              </w:rPr>
            </w:pPr>
            <w:r>
              <w:rPr>
                <w:sz w:val="20"/>
                <w:szCs w:val="20"/>
                <w:lang w:eastAsia="ro-RO"/>
              </w:rPr>
              <w:t>Puncte de extrem local  si grafice de functii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76" w:rsidRDefault="00567D76" w:rsidP="00567D76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[3,5,6]</w:t>
            </w:r>
          </w:p>
        </w:tc>
      </w:tr>
      <w:tr w:rsidR="00567D76" w:rsidTr="00567D76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7.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ro-RO" w:eastAsia="ro-RO"/>
              </w:rPr>
              <w:t>Primitive.</w:t>
            </w:r>
          </w:p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76" w:rsidRDefault="00567D76" w:rsidP="00567D76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 xml:space="preserve">2 ore, </w:t>
            </w:r>
            <w:r>
              <w:rPr>
                <w:sz w:val="20"/>
                <w:szCs w:val="20"/>
                <w:lang w:eastAsia="ro-RO"/>
              </w:rPr>
              <w:t>[3,5,6]</w:t>
            </w:r>
          </w:p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</w:p>
        </w:tc>
      </w:tr>
      <w:tr w:rsidR="00567D76" w:rsidTr="00567D76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8.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ro-RO" w:eastAsia="ro-RO"/>
              </w:rPr>
              <w:t>Integrale Riemann.</w:t>
            </w:r>
          </w:p>
          <w:p w:rsidR="00567D76" w:rsidRPr="005C39AB" w:rsidRDefault="00567D76" w:rsidP="00567D76">
            <w:pPr>
              <w:ind w:left="57"/>
              <w:rPr>
                <w:sz w:val="20"/>
                <w:szCs w:val="20"/>
                <w:lang w:eastAsia="ro-RO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76" w:rsidRDefault="00567D76" w:rsidP="00567D76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 xml:space="preserve">2 ore, </w:t>
            </w:r>
            <w:r>
              <w:rPr>
                <w:sz w:val="20"/>
                <w:szCs w:val="20"/>
                <w:lang w:eastAsia="ro-RO"/>
              </w:rPr>
              <w:t>[3,5,6]</w:t>
            </w:r>
          </w:p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</w:p>
        </w:tc>
      </w:tr>
      <w:tr w:rsidR="00567D76" w:rsidTr="00567D76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9.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Integrale improprii.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76" w:rsidRDefault="00567D76" w:rsidP="00567D76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76" w:rsidRPr="005C39AB" w:rsidRDefault="00567D76" w:rsidP="00567D76">
            <w:pPr>
              <w:ind w:left="57"/>
              <w:rPr>
                <w:sz w:val="20"/>
                <w:szCs w:val="20"/>
                <w:lang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[3,6]</w:t>
            </w:r>
          </w:p>
        </w:tc>
      </w:tr>
      <w:tr w:rsidR="00567D76" w:rsidTr="00567D76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10.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eastAsia="ro-RO"/>
              </w:rPr>
              <w:t>Functii de mai multe variabile. Limite, continuitate.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76" w:rsidRDefault="00567D76" w:rsidP="00567D76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[3,6]</w:t>
            </w:r>
          </w:p>
        </w:tc>
      </w:tr>
      <w:tr w:rsidR="00567D76" w:rsidTr="00567D76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Derivabilitate parţială.  Puncte de extrem libere şi condiţionate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76" w:rsidRDefault="00567D76" w:rsidP="00567D76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[6]</w:t>
            </w:r>
          </w:p>
        </w:tc>
      </w:tr>
      <w:tr w:rsidR="00567D76" w:rsidTr="00567D76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12.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it-IT"/>
              </w:rPr>
              <w:t>Modele matematice descrise prin ecuaţii diferenţiale.</w:t>
            </w:r>
            <w:r>
              <w:rPr>
                <w:sz w:val="20"/>
                <w:szCs w:val="20"/>
                <w:lang w:val="ro-RO" w:eastAsia="ro-RO"/>
              </w:rPr>
              <w:t xml:space="preserve"> </w:t>
            </w:r>
            <w:r>
              <w:rPr>
                <w:sz w:val="20"/>
                <w:szCs w:val="20"/>
                <w:lang w:val="it-IT"/>
              </w:rPr>
              <w:t>Ecuaţii diferenţiale rezolvabile prin cuadraturi: ecuaţii cu variabile separabile, ecuaţii liniare de ordinul întâi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76" w:rsidRDefault="00567D76" w:rsidP="00567D76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[1,2,6,7]</w:t>
            </w:r>
          </w:p>
        </w:tc>
      </w:tr>
      <w:tr w:rsidR="00567D76" w:rsidTr="00567D76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13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it-IT"/>
              </w:rPr>
              <w:t xml:space="preserve">Ecuaţii diferenţiale liniare de ordin superior. </w:t>
            </w:r>
            <w:r>
              <w:rPr>
                <w:sz w:val="20"/>
                <w:szCs w:val="20"/>
              </w:rPr>
              <w:t>Metoda variaţiei constantelor. Ecuaţii diferenţiale liniare de ordin superior cu coeficienţi constanţi. Sisteme de ecuaţii diferenţiale liniare de ordinul întâi şi doi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76" w:rsidRDefault="00567D76" w:rsidP="00567D76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[1,2,6,7]</w:t>
            </w:r>
          </w:p>
        </w:tc>
      </w:tr>
      <w:tr w:rsidR="00567D76" w:rsidTr="00567D76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14.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Arii calculabile prin integrale duble. Volume calculabile prin integrale integrale triple.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76" w:rsidRDefault="00567D76" w:rsidP="00567D76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 , [4,6,7]</w:t>
            </w:r>
          </w:p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</w:p>
        </w:tc>
      </w:tr>
      <w:tr w:rsidR="00567D76" w:rsidTr="00567D76">
        <w:trPr>
          <w:trHeight w:val="1295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sz w:val="20"/>
                <w:szCs w:val="20"/>
                <w:lang w:val="ro-RO" w:eastAsia="ro-RO"/>
              </w:rPr>
              <w:t>Bibliografie:</w:t>
            </w:r>
          </w:p>
          <w:p w:rsidR="00567D76" w:rsidRDefault="00567D76" w:rsidP="00567D76">
            <w:pPr>
              <w:ind w:left="57"/>
              <w:rPr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sz w:val="20"/>
                <w:szCs w:val="20"/>
                <w:lang w:val="ro-RO" w:eastAsia="ro-RO"/>
              </w:rPr>
              <w:t>Referinţe principale:</w:t>
            </w:r>
          </w:p>
          <w:p w:rsidR="00567D76" w:rsidRDefault="00567D76" w:rsidP="00567D7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. G.B. Arfken, H.J.Weber, </w:t>
            </w:r>
            <w:r>
              <w:rPr>
                <w:rFonts w:eastAsia="SimSun"/>
                <w:bCs/>
                <w:i/>
                <w:iCs/>
                <w:sz w:val="20"/>
                <w:szCs w:val="20"/>
                <w:lang w:eastAsia="zh-CN"/>
              </w:rPr>
              <w:t>Mathematical Methods for Physicists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, 5</w:t>
            </w:r>
            <w:r>
              <w:rPr>
                <w:rFonts w:eastAsia="SimSun"/>
                <w:bCs/>
                <w:sz w:val="20"/>
                <w:szCs w:val="20"/>
                <w:vertAlign w:val="superscript"/>
                <w:lang w:eastAsia="zh-CN"/>
              </w:rPr>
              <w:t>th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 ed., Harcourt Academic Press, San Diego, 2001.</w:t>
            </w:r>
          </w:p>
          <w:p w:rsidR="00567D76" w:rsidRDefault="00567D76" w:rsidP="00567D76">
            <w:pPr>
              <w:autoSpaceDE w:val="0"/>
              <w:autoSpaceDN w:val="0"/>
              <w:adjustRightInd w:val="0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2. V. Barbu, </w:t>
            </w:r>
            <w:r>
              <w:rPr>
                <w:rFonts w:eastAsia="SimSun"/>
                <w:bCs/>
                <w:i/>
                <w:iCs/>
                <w:sz w:val="20"/>
                <w:szCs w:val="20"/>
                <w:lang w:eastAsia="zh-CN"/>
              </w:rPr>
              <w:t>Ecua</w:t>
            </w:r>
            <w:r>
              <w:rPr>
                <w:rFonts w:eastAsia="TimesNewRoman"/>
                <w:bCs/>
                <w:i/>
                <w:iCs/>
                <w:sz w:val="20"/>
                <w:szCs w:val="20"/>
                <w:lang w:eastAsia="zh-CN"/>
              </w:rPr>
              <w:t>ţ</w:t>
            </w:r>
            <w:r>
              <w:rPr>
                <w:rFonts w:eastAsia="SimSun"/>
                <w:bCs/>
                <w:i/>
                <w:iCs/>
                <w:sz w:val="20"/>
                <w:szCs w:val="20"/>
                <w:lang w:eastAsia="zh-CN"/>
              </w:rPr>
              <w:t>ii diferen</w:t>
            </w:r>
            <w:r>
              <w:rPr>
                <w:rFonts w:eastAsia="TimesNewRoman"/>
                <w:bCs/>
                <w:i/>
                <w:iCs/>
                <w:sz w:val="20"/>
                <w:szCs w:val="20"/>
                <w:lang w:eastAsia="zh-CN"/>
              </w:rPr>
              <w:t>ţ</w:t>
            </w:r>
            <w:r>
              <w:rPr>
                <w:rFonts w:eastAsia="SimSun"/>
                <w:bCs/>
                <w:i/>
                <w:iCs/>
                <w:sz w:val="20"/>
                <w:szCs w:val="20"/>
                <w:lang w:eastAsia="zh-CN"/>
              </w:rPr>
              <w:t>iale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, Editura Junimea, Ia</w:t>
            </w:r>
            <w:r>
              <w:rPr>
                <w:rFonts w:eastAsia="TimesNewRoman"/>
                <w:bCs/>
                <w:sz w:val="20"/>
                <w:szCs w:val="20"/>
                <w:lang w:eastAsia="zh-CN"/>
              </w:rPr>
              <w:t>ş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i, 1985.</w:t>
            </w:r>
          </w:p>
          <w:p w:rsidR="00567D76" w:rsidRDefault="00567D76" w:rsidP="00567D76">
            <w:pPr>
              <w:jc w:val="both"/>
              <w:rPr>
                <w:rFonts w:eastAsia="SimSun"/>
                <w:bCs/>
                <w:sz w:val="20"/>
                <w:szCs w:val="20"/>
                <w:lang w:val="it-IT" w:eastAsia="zh-CN"/>
              </w:rPr>
            </w:pPr>
            <w:r>
              <w:rPr>
                <w:rFonts w:eastAsia="SimSun"/>
                <w:bCs/>
                <w:sz w:val="20"/>
                <w:szCs w:val="20"/>
                <w:lang w:val="it-IT" w:eastAsia="zh-CN"/>
              </w:rPr>
              <w:t xml:space="preserve">3. A.M. Precupanu, </w:t>
            </w:r>
            <w:r>
              <w:rPr>
                <w:rFonts w:eastAsia="SimSun"/>
                <w:bCs/>
                <w:i/>
                <w:iCs/>
                <w:sz w:val="20"/>
                <w:szCs w:val="20"/>
                <w:lang w:val="it-IT" w:eastAsia="zh-CN"/>
              </w:rPr>
              <w:t>Bazele analizei matematice</w:t>
            </w:r>
            <w:r>
              <w:rPr>
                <w:rFonts w:eastAsia="SimSun"/>
                <w:bCs/>
                <w:sz w:val="20"/>
                <w:szCs w:val="20"/>
                <w:lang w:val="it-IT" w:eastAsia="zh-CN"/>
              </w:rPr>
              <w:t>, Editura Polirom, Iaşi, 1998.</w:t>
            </w:r>
          </w:p>
          <w:p w:rsidR="00567D76" w:rsidRDefault="00567D76" w:rsidP="00567D76">
            <w:pPr>
              <w:rPr>
                <w:b/>
                <w:bCs/>
                <w:sz w:val="20"/>
                <w:szCs w:val="20"/>
                <w:lang w:val="it-IT" w:eastAsia="ro-RO"/>
              </w:rPr>
            </w:pPr>
            <w:r>
              <w:rPr>
                <w:rFonts w:eastAsia="SimSun"/>
                <w:bCs/>
                <w:sz w:val="20"/>
                <w:szCs w:val="20"/>
                <w:lang w:val="it-IT" w:eastAsia="zh-CN"/>
              </w:rPr>
              <w:t xml:space="preserve">4. A.C. Volf, </w:t>
            </w:r>
            <w:r>
              <w:rPr>
                <w:rFonts w:eastAsia="SimSun"/>
                <w:bCs/>
                <w:i/>
                <w:iCs/>
                <w:sz w:val="20"/>
                <w:szCs w:val="20"/>
                <w:lang w:val="it-IT" w:eastAsia="zh-CN"/>
              </w:rPr>
              <w:t>Algebră</w:t>
            </w:r>
            <w:r>
              <w:rPr>
                <w:rFonts w:eastAsia="TimesNewRoman"/>
                <w:bCs/>
                <w:i/>
                <w:iCs/>
                <w:sz w:val="20"/>
                <w:szCs w:val="20"/>
                <w:lang w:val="it-IT" w:eastAsia="zh-CN"/>
              </w:rPr>
              <w:t xml:space="preserve"> </w:t>
            </w:r>
            <w:r>
              <w:rPr>
                <w:rFonts w:eastAsia="SimSun"/>
                <w:bCs/>
                <w:i/>
                <w:iCs/>
                <w:sz w:val="20"/>
                <w:szCs w:val="20"/>
                <w:lang w:val="it-IT" w:eastAsia="zh-CN"/>
              </w:rPr>
              <w:t>liniară</w:t>
            </w:r>
            <w:r>
              <w:rPr>
                <w:rFonts w:eastAsia="SimSun"/>
                <w:bCs/>
                <w:sz w:val="20"/>
                <w:szCs w:val="20"/>
                <w:lang w:val="it-IT" w:eastAsia="zh-CN"/>
              </w:rPr>
              <w:t>, Editura Universită</w:t>
            </w:r>
            <w:r>
              <w:rPr>
                <w:rFonts w:eastAsia="TimesNewRoman"/>
                <w:bCs/>
                <w:sz w:val="20"/>
                <w:szCs w:val="20"/>
                <w:lang w:val="it-IT" w:eastAsia="zh-CN"/>
              </w:rPr>
              <w:t>ţ</w:t>
            </w:r>
            <w:r>
              <w:rPr>
                <w:rFonts w:eastAsia="SimSun"/>
                <w:bCs/>
                <w:sz w:val="20"/>
                <w:szCs w:val="20"/>
                <w:lang w:val="it-IT" w:eastAsia="zh-CN"/>
              </w:rPr>
              <w:t>ii „Al.I.Cuza”, Ia</w:t>
            </w:r>
            <w:r>
              <w:rPr>
                <w:rFonts w:eastAsia="TimesNewRoman"/>
                <w:bCs/>
                <w:sz w:val="20"/>
                <w:szCs w:val="20"/>
                <w:lang w:val="it-IT" w:eastAsia="zh-CN"/>
              </w:rPr>
              <w:t>ş</w:t>
            </w:r>
            <w:r>
              <w:rPr>
                <w:rFonts w:eastAsia="SimSun"/>
                <w:bCs/>
                <w:sz w:val="20"/>
                <w:szCs w:val="20"/>
                <w:lang w:val="it-IT" w:eastAsia="zh-CN"/>
              </w:rPr>
              <w:t>i, 2002.</w:t>
            </w:r>
          </w:p>
          <w:p w:rsidR="00567D76" w:rsidRDefault="00567D76" w:rsidP="00567D76">
            <w:pPr>
              <w:ind w:left="57"/>
              <w:rPr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sz w:val="20"/>
                <w:szCs w:val="20"/>
                <w:lang w:val="ro-RO" w:eastAsia="ro-RO"/>
              </w:rPr>
              <w:t>Referinţe suplimentare:</w:t>
            </w:r>
          </w:p>
          <w:p w:rsidR="00567D76" w:rsidRDefault="00567D76" w:rsidP="00567D76">
            <w:pPr>
              <w:ind w:left="57"/>
              <w:rPr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5. Manualele de matematică din liceu</w:t>
            </w:r>
          </w:p>
          <w:p w:rsidR="00567D76" w:rsidRDefault="00567D76" w:rsidP="00567D76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6. Tom M. Apostol, </w:t>
            </w:r>
            <w:r>
              <w:rPr>
                <w:rFonts w:eastAsia="SimSun"/>
                <w:bCs/>
                <w:i/>
                <w:iCs/>
                <w:sz w:val="20"/>
                <w:szCs w:val="20"/>
                <w:lang w:eastAsia="zh-CN"/>
              </w:rPr>
              <w:t>Calculus (vol. I, II)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, 2</w:t>
            </w:r>
            <w:r>
              <w:rPr>
                <w:rFonts w:eastAsia="SimSun"/>
                <w:bCs/>
                <w:sz w:val="20"/>
                <w:szCs w:val="20"/>
                <w:vertAlign w:val="superscript"/>
                <w:lang w:eastAsia="zh-CN"/>
              </w:rPr>
              <w:t>nd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 ed., John Wiley &amp; Sons, New York, 1967, 1969.</w:t>
            </w:r>
          </w:p>
          <w:p w:rsidR="00567D76" w:rsidRDefault="00567D76" w:rsidP="00567D76">
            <w:pPr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7. Tai L. Chow, </w:t>
            </w:r>
            <w:r>
              <w:rPr>
                <w:rFonts w:eastAsia="SimSun"/>
                <w:bCs/>
                <w:i/>
                <w:iCs/>
                <w:sz w:val="20"/>
                <w:szCs w:val="20"/>
                <w:lang w:eastAsia="zh-CN"/>
              </w:rPr>
              <w:t>Mathematical Methods for Physicists: A concise Introduction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, Cambridge University Press, 2003.</w:t>
            </w:r>
          </w:p>
        </w:tc>
      </w:tr>
      <w:tr w:rsidR="00567D76" w:rsidTr="00567D76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b/>
                <w:sz w:val="20"/>
                <w:szCs w:val="20"/>
                <w:lang w:val="ro-RO" w:eastAsia="ro-RO"/>
              </w:rPr>
            </w:pPr>
            <w:r>
              <w:rPr>
                <w:b/>
                <w:sz w:val="20"/>
                <w:szCs w:val="20"/>
                <w:lang w:val="ro-RO" w:eastAsia="ro-RO"/>
              </w:rPr>
              <w:t>8.2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b/>
                <w:sz w:val="20"/>
                <w:szCs w:val="20"/>
                <w:lang w:val="ro-RO" w:eastAsia="ro-RO"/>
              </w:rPr>
            </w:pPr>
            <w:r>
              <w:rPr>
                <w:b/>
                <w:sz w:val="20"/>
                <w:szCs w:val="20"/>
                <w:lang w:val="ro-RO" w:eastAsia="ro-RO"/>
              </w:rPr>
              <w:t>Seminar / Laborator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b/>
                <w:sz w:val="20"/>
                <w:szCs w:val="20"/>
                <w:lang w:val="ro-RO" w:eastAsia="ro-RO"/>
              </w:rPr>
            </w:pPr>
            <w:r>
              <w:rPr>
                <w:b/>
                <w:sz w:val="20"/>
                <w:szCs w:val="20"/>
                <w:lang w:val="ro-RO" w:eastAsia="ro-RO"/>
              </w:rPr>
              <w:t>Metode de predare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b/>
                <w:sz w:val="20"/>
                <w:szCs w:val="20"/>
                <w:lang w:val="ro-RO" w:eastAsia="ro-RO"/>
              </w:rPr>
            </w:pPr>
            <w:r>
              <w:rPr>
                <w:b/>
                <w:sz w:val="20"/>
                <w:szCs w:val="20"/>
                <w:lang w:val="ro-RO" w:eastAsia="ro-RO"/>
              </w:rPr>
              <w:t>Observaţii</w:t>
            </w:r>
          </w:p>
          <w:p w:rsidR="00567D76" w:rsidRDefault="00567D76" w:rsidP="00567D76">
            <w:pPr>
              <w:ind w:left="57"/>
              <w:rPr>
                <w:b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(ore şi referinţe bibliografice)</w:t>
            </w:r>
          </w:p>
        </w:tc>
      </w:tr>
      <w:tr w:rsidR="00567D76" w:rsidTr="00567D76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 xml:space="preserve">Matrice. Operaţii cu matrice. </w:t>
            </w:r>
            <w:r>
              <w:rPr>
                <w:sz w:val="20"/>
                <w:szCs w:val="20"/>
                <w:lang w:val="it-IT"/>
              </w:rPr>
              <w:t xml:space="preserve"> Determinanţi. Rangul unei matrice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[1]</w:t>
            </w:r>
          </w:p>
        </w:tc>
      </w:tr>
      <w:tr w:rsidR="00567D76" w:rsidTr="00567D76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it-IT"/>
              </w:rPr>
              <w:t>Sisteme algebrice liniare: regula lui Cramer, teorema lui Kronecker-Capelli, discuţia şi rezolvarea sistemelor algebrice liniare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oră, [2]</w:t>
            </w:r>
          </w:p>
        </w:tc>
      </w:tr>
      <w:tr w:rsidR="00567D76" w:rsidTr="00567D76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3.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it-IT"/>
              </w:rPr>
              <w:t>Spaţii liniare. Baze.  Schimbări de baze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[2]</w:t>
            </w:r>
          </w:p>
        </w:tc>
      </w:tr>
      <w:tr w:rsidR="00567D76" w:rsidTr="00567D76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4.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it-IT"/>
              </w:rPr>
              <w:t>Operatori liniari.  Matricea ataşată unui operator liniar pe spaţii liniare finit dimensionale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 ore, [2]</w:t>
            </w:r>
          </w:p>
        </w:tc>
      </w:tr>
      <w:tr w:rsidR="00567D76" w:rsidTr="00567D76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5.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it-IT"/>
              </w:rPr>
              <w:t>Vectori şi valori proprii pentru un operator liniar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 xml:space="preserve">1 oră, [2,5] </w:t>
            </w:r>
          </w:p>
        </w:tc>
      </w:tr>
      <w:tr w:rsidR="00567D76" w:rsidTr="00567D76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6.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eastAsia="ro-RO"/>
              </w:rPr>
              <w:t xml:space="preserve"> </w:t>
            </w:r>
            <w:r>
              <w:rPr>
                <w:sz w:val="20"/>
                <w:szCs w:val="20"/>
              </w:rPr>
              <w:t>Limite de funcţii. Continuitate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 xml:space="preserve">2 ore, [1-4] </w:t>
            </w:r>
          </w:p>
        </w:tc>
      </w:tr>
      <w:tr w:rsidR="00567D76" w:rsidTr="00567D76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7.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 xml:space="preserve">Funcţii derivabile.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[1-4]</w:t>
            </w:r>
          </w:p>
        </w:tc>
      </w:tr>
      <w:tr w:rsidR="00567D76" w:rsidTr="00567D76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8.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eastAsia="ro-RO"/>
              </w:rPr>
              <w:t>Extreme locale.</w:t>
            </w:r>
            <w:r>
              <w:rPr>
                <w:sz w:val="20"/>
                <w:szCs w:val="20"/>
                <w:lang w:val="ro-RO" w:eastAsia="ro-RO"/>
              </w:rPr>
              <w:t xml:space="preserve"> Reprezentarea grafică a funcţiilor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[1-4]</w:t>
            </w:r>
          </w:p>
        </w:tc>
      </w:tr>
      <w:tr w:rsidR="00567D76" w:rsidTr="00567D76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9.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>Integrale improprii</w:t>
            </w:r>
            <w:r>
              <w:rPr>
                <w:sz w:val="20"/>
                <w:szCs w:val="20"/>
                <w:lang w:val="it-IT"/>
              </w:rPr>
              <w:t xml:space="preserve"> </w:t>
            </w:r>
          </w:p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[2,4]</w:t>
            </w:r>
          </w:p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</w:p>
        </w:tc>
      </w:tr>
      <w:tr w:rsidR="00567D76" w:rsidTr="00567D76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10.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eastAsia="ro-RO"/>
              </w:rPr>
              <w:t>Functii de mai multe variabile.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[2,4]</w:t>
            </w:r>
          </w:p>
        </w:tc>
      </w:tr>
      <w:tr w:rsidR="00567D76" w:rsidTr="00567D76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Derivabilitate parţială.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[2,4]</w:t>
            </w:r>
          </w:p>
        </w:tc>
      </w:tr>
      <w:tr w:rsidR="00567D76" w:rsidTr="00567D76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12.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it-IT"/>
              </w:rPr>
              <w:t>Ecuaţii diferenţiale rezolvabile prin cuadraturi: ecuaţii cu variabile separabile, ecuaţii liniare de ordinul întâi. Ecuaţii diferenţiale liniare de ordin superior cu coeficienţi constanţi.  Sisteme de ecuaţii diferenţiale liniare de ordinul întâi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4 ore, [2,5]</w:t>
            </w:r>
          </w:p>
        </w:tc>
      </w:tr>
      <w:tr w:rsidR="00567D76" w:rsidTr="00567D76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13.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8559CD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 xml:space="preserve">Calcul de </w:t>
            </w:r>
            <w:r w:rsidR="008559CD">
              <w:rPr>
                <w:sz w:val="20"/>
                <w:szCs w:val="20"/>
                <w:lang w:val="ro-RO" w:eastAsia="ro-RO"/>
              </w:rPr>
              <w:t xml:space="preserve">arii </w:t>
            </w:r>
            <w:r>
              <w:rPr>
                <w:sz w:val="20"/>
                <w:szCs w:val="20"/>
                <w:lang w:val="ro-RO" w:eastAsia="ro-RO"/>
              </w:rPr>
              <w:t xml:space="preserve"> cu ajutorul integralelor  duble.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[1,2]</w:t>
            </w:r>
          </w:p>
        </w:tc>
      </w:tr>
      <w:tr w:rsidR="00567D76" w:rsidTr="00567D76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14.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Calcul de volume cu ajutorul integralelor triple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[1,2]</w:t>
            </w:r>
          </w:p>
        </w:tc>
      </w:tr>
      <w:tr w:rsidR="00567D76" w:rsidTr="00567D76">
        <w:trPr>
          <w:trHeight w:val="1205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76" w:rsidRDefault="00567D76" w:rsidP="00567D76">
            <w:pPr>
              <w:ind w:left="57"/>
              <w:rPr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sz w:val="20"/>
                <w:szCs w:val="20"/>
                <w:lang w:val="ro-RO" w:eastAsia="ro-RO"/>
              </w:rPr>
              <w:t>Bibliografie:</w:t>
            </w:r>
          </w:p>
          <w:p w:rsidR="00567D76" w:rsidRDefault="00567D76" w:rsidP="00567D76">
            <w:pPr>
              <w:ind w:left="57"/>
              <w:rPr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1. Manualele de matematică din liceu</w:t>
            </w:r>
          </w:p>
          <w:p w:rsidR="00567D76" w:rsidRDefault="00567D76" w:rsidP="00567D76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2. Tom M. Apostol, </w:t>
            </w:r>
            <w:r>
              <w:rPr>
                <w:rFonts w:eastAsia="SimSun"/>
                <w:bCs/>
                <w:i/>
                <w:iCs/>
                <w:sz w:val="20"/>
                <w:szCs w:val="20"/>
                <w:lang w:eastAsia="zh-CN"/>
              </w:rPr>
              <w:t>Calculus (vol. I, II)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, 2</w:t>
            </w:r>
            <w:r>
              <w:rPr>
                <w:rFonts w:eastAsia="SimSun"/>
                <w:bCs/>
                <w:sz w:val="20"/>
                <w:szCs w:val="20"/>
                <w:vertAlign w:val="superscript"/>
                <w:lang w:eastAsia="zh-CN"/>
              </w:rPr>
              <w:t>nd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 ed., John Wiley &amp; Sons, New York, 1967, 1969.</w:t>
            </w:r>
          </w:p>
          <w:p w:rsidR="00567D76" w:rsidRDefault="00567D76" w:rsidP="00567D76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 xml:space="preserve">3. A. Croitoru, M. Durea, C. Văideanu, </w:t>
            </w:r>
            <w:r>
              <w:rPr>
                <w:i/>
                <w:iCs/>
                <w:sz w:val="20"/>
                <w:szCs w:val="20"/>
                <w:lang w:val="ro-RO" w:eastAsia="ro-RO"/>
              </w:rPr>
              <w:t xml:space="preserve">Probleme de analiză matematică. Calcul diferenţial în </w:t>
            </w:r>
            <w:r>
              <w:rPr>
                <w:b/>
                <w:bCs/>
                <w:i/>
                <w:iCs/>
                <w:sz w:val="20"/>
                <w:szCs w:val="20"/>
                <w:lang w:val="ro-RO" w:eastAsia="ro-RO"/>
              </w:rPr>
              <w:t>R</w:t>
            </w:r>
            <w:r>
              <w:rPr>
                <w:sz w:val="20"/>
                <w:szCs w:val="20"/>
                <w:lang w:val="ro-RO" w:eastAsia="ro-RO"/>
              </w:rPr>
              <w:t>, Editura PIM, Iaşi, 2010.</w:t>
            </w:r>
          </w:p>
          <w:p w:rsidR="00567D76" w:rsidRDefault="00567D76" w:rsidP="00567D76">
            <w:pPr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4. N. Donciu, D. Flondor, </w:t>
            </w:r>
            <w:r>
              <w:rPr>
                <w:rFonts w:eastAsia="SimSun"/>
                <w:bCs/>
                <w:i/>
                <w:iCs/>
                <w:sz w:val="20"/>
                <w:szCs w:val="20"/>
                <w:lang w:eastAsia="zh-CN"/>
              </w:rPr>
              <w:t>Algebră şi analiză matematică. Culegere de probleme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, vol. I, II, EDP, Bucureşti, 1978.</w:t>
            </w:r>
          </w:p>
          <w:p w:rsidR="00567D76" w:rsidRDefault="00567D76" w:rsidP="00567D76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rFonts w:eastAsia="SimSun"/>
                <w:sz w:val="20"/>
                <w:szCs w:val="20"/>
                <w:lang w:eastAsia="zh-CN"/>
              </w:rPr>
              <w:t>5. Gh. Moro</w:t>
            </w:r>
            <w:r>
              <w:rPr>
                <w:rFonts w:eastAsia="TimesNewRoman"/>
                <w:sz w:val="20"/>
                <w:szCs w:val="20"/>
                <w:lang w:eastAsia="zh-CN"/>
              </w:rPr>
              <w:t>ş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anu, </w:t>
            </w:r>
            <w:r>
              <w:rPr>
                <w:rFonts w:eastAsia="SimSun"/>
                <w:i/>
                <w:iCs/>
                <w:sz w:val="20"/>
                <w:szCs w:val="20"/>
                <w:lang w:eastAsia="zh-CN"/>
              </w:rPr>
              <w:t>Ecua</w:t>
            </w:r>
            <w:r>
              <w:rPr>
                <w:rFonts w:eastAsia="TimesNewRoman"/>
                <w:i/>
                <w:iCs/>
                <w:sz w:val="20"/>
                <w:szCs w:val="20"/>
                <w:lang w:eastAsia="zh-CN"/>
              </w:rPr>
              <w:t>ţ</w:t>
            </w:r>
            <w:r>
              <w:rPr>
                <w:rFonts w:eastAsia="SimSun"/>
                <w:i/>
                <w:iCs/>
                <w:sz w:val="20"/>
                <w:szCs w:val="20"/>
                <w:lang w:eastAsia="zh-CN"/>
              </w:rPr>
              <w:t>ii diferen</w:t>
            </w:r>
            <w:r>
              <w:rPr>
                <w:rFonts w:eastAsia="TimesNewRoman"/>
                <w:i/>
                <w:iCs/>
                <w:sz w:val="20"/>
                <w:szCs w:val="20"/>
                <w:lang w:eastAsia="zh-CN"/>
              </w:rPr>
              <w:t>ţ</w:t>
            </w:r>
            <w:r>
              <w:rPr>
                <w:rFonts w:eastAsia="SimSun"/>
                <w:i/>
                <w:iCs/>
                <w:sz w:val="20"/>
                <w:szCs w:val="20"/>
                <w:lang w:eastAsia="zh-CN"/>
              </w:rPr>
              <w:t>iale. Aplica</w:t>
            </w:r>
            <w:r>
              <w:rPr>
                <w:rFonts w:eastAsia="TimesNewRoman"/>
                <w:i/>
                <w:iCs/>
                <w:sz w:val="20"/>
                <w:szCs w:val="20"/>
                <w:lang w:eastAsia="zh-CN"/>
              </w:rPr>
              <w:t>ţ</w:t>
            </w:r>
            <w:r>
              <w:rPr>
                <w:rFonts w:eastAsia="SimSun"/>
                <w:i/>
                <w:iCs/>
                <w:sz w:val="20"/>
                <w:szCs w:val="20"/>
                <w:lang w:eastAsia="zh-CN"/>
              </w:rPr>
              <w:t>ii</w:t>
            </w:r>
            <w:r>
              <w:rPr>
                <w:rFonts w:eastAsia="SimSun"/>
                <w:sz w:val="20"/>
                <w:szCs w:val="20"/>
                <w:lang w:eastAsia="zh-CN"/>
              </w:rPr>
              <w:t>, Editura Academiei Rom</w:t>
            </w:r>
            <w:r>
              <w:rPr>
                <w:rFonts w:eastAsia="TimesNewRoman"/>
                <w:sz w:val="20"/>
                <w:szCs w:val="20"/>
                <w:lang w:eastAsia="zh-CN"/>
              </w:rPr>
              <w:t>â</w:t>
            </w:r>
            <w:r>
              <w:rPr>
                <w:rFonts w:eastAsia="SimSun"/>
                <w:sz w:val="20"/>
                <w:szCs w:val="20"/>
                <w:lang w:eastAsia="zh-CN"/>
              </w:rPr>
              <w:t>ne, Bucure</w:t>
            </w:r>
            <w:r>
              <w:rPr>
                <w:rFonts w:eastAsia="TimesNewRoman"/>
                <w:sz w:val="20"/>
                <w:szCs w:val="20"/>
                <w:lang w:eastAsia="zh-CN"/>
              </w:rPr>
              <w:t>ş</w:t>
            </w:r>
            <w:r>
              <w:rPr>
                <w:rFonts w:eastAsia="SimSun"/>
                <w:sz w:val="20"/>
                <w:szCs w:val="20"/>
                <w:lang w:eastAsia="zh-CN"/>
              </w:rPr>
              <w:t>ti, 1989.</w:t>
            </w:r>
          </w:p>
        </w:tc>
      </w:tr>
    </w:tbl>
    <w:p w:rsidR="0058140B" w:rsidRPr="004973D5" w:rsidRDefault="0058140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58140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140B" w:rsidRDefault="00C039AC" w:rsidP="00BB7BB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fr-FR" w:eastAsia="ro-RO"/>
              </w:rPr>
              <w:t>Cunoaşterea şi folosirea corectă şi eficientă a instrumentelor matematice sunt indispensabile atât pentru</w:t>
            </w:r>
            <w:r>
              <w:rPr>
                <w:sz w:val="20"/>
                <w:szCs w:val="20"/>
                <w:lang w:val="fr-FR"/>
              </w:rPr>
              <w:t xml:space="preserve"> înţelegerea disciplinelor de specialitate, cât </w:t>
            </w:r>
            <w:r>
              <w:rPr>
                <w:rFonts w:eastAsia="TimesNewRoman"/>
                <w:sz w:val="20"/>
                <w:szCs w:val="20"/>
                <w:lang w:val="fr-FR" w:eastAsia="zh-CN"/>
              </w:rPr>
              <w:t>ş</w:t>
            </w:r>
            <w:r>
              <w:rPr>
                <w:sz w:val="20"/>
                <w:szCs w:val="20"/>
                <w:lang w:val="fr-FR"/>
              </w:rPr>
              <w:t>i pentru o eventuală viitoare activitate de cercetare.</w:t>
            </w:r>
          </w:p>
        </w:tc>
      </w:tr>
    </w:tbl>
    <w:p w:rsidR="0058140B" w:rsidRPr="004973D5" w:rsidRDefault="0058140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C039AC" w:rsidTr="00C039AC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39AC" w:rsidRDefault="00C039AC" w:rsidP="00C83823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39AC" w:rsidRDefault="00C039AC" w:rsidP="00C83823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39AC" w:rsidRDefault="00C039AC" w:rsidP="00C83823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39AC" w:rsidRDefault="00C039AC" w:rsidP="00C83823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C039AC" w:rsidTr="00C039AC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39AC" w:rsidRDefault="00C039AC" w:rsidP="00C83823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39AC" w:rsidRDefault="00C039AC" w:rsidP="00C83823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it-IT"/>
              </w:rPr>
              <w:t xml:space="preserve">Înţelegerea noţiunilor şi metodelor tratate în acest curs, folosirea corectă a terminologiei </w:t>
            </w:r>
            <w:r>
              <w:rPr>
                <w:rFonts w:eastAsia="TimesNewRoman"/>
                <w:sz w:val="20"/>
                <w:szCs w:val="20"/>
                <w:lang w:val="it-IT" w:eastAsia="zh-CN"/>
              </w:rPr>
              <w:t>ş</w:t>
            </w:r>
            <w:r>
              <w:rPr>
                <w:sz w:val="20"/>
                <w:szCs w:val="20"/>
                <w:lang w:val="it-IT"/>
              </w:rPr>
              <w:t>i a notaţiilor matematice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39AC" w:rsidRDefault="00C039AC" w:rsidP="00C83823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Evaluare scrisă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39AC" w:rsidRDefault="00C039AC" w:rsidP="00C83823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eastAsia="ro-RO"/>
              </w:rPr>
              <w:t>4</w:t>
            </w:r>
            <w:r>
              <w:rPr>
                <w:sz w:val="20"/>
                <w:szCs w:val="20"/>
                <w:lang w:val="ro-RO" w:eastAsia="ro-RO"/>
              </w:rPr>
              <w:t>0%</w:t>
            </w:r>
          </w:p>
        </w:tc>
      </w:tr>
      <w:tr w:rsidR="00C039AC" w:rsidTr="00C039AC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39AC" w:rsidRDefault="00C039AC" w:rsidP="00C83823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39AC" w:rsidRDefault="00C039AC" w:rsidP="00C83823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Participarea constructivă a studentului la discuţiile de la seminar, cunoaşterea şi aplicarea metodelor adecvate pentru rezolvarea exerciţiilor propuse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39AC" w:rsidRDefault="00C039AC" w:rsidP="00C83823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 xml:space="preserve">Evaluare scrisă </w:t>
            </w:r>
          </w:p>
          <w:p w:rsidR="00C039AC" w:rsidRDefault="00C039AC" w:rsidP="00C83823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Observarea sistematică a activităţii la seminar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39AC" w:rsidRDefault="00C039AC" w:rsidP="00C83823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eastAsia="ro-RO"/>
              </w:rPr>
              <w:t>4</w:t>
            </w:r>
            <w:r>
              <w:rPr>
                <w:sz w:val="20"/>
                <w:szCs w:val="20"/>
                <w:lang w:val="ro-RO" w:eastAsia="ro-RO"/>
              </w:rPr>
              <w:t>0%</w:t>
            </w:r>
          </w:p>
          <w:p w:rsidR="00C039AC" w:rsidRDefault="00C039AC" w:rsidP="00C83823">
            <w:pPr>
              <w:rPr>
                <w:sz w:val="20"/>
                <w:szCs w:val="20"/>
                <w:lang w:val="ro-RO" w:eastAsia="ro-RO"/>
              </w:rPr>
            </w:pPr>
          </w:p>
          <w:p w:rsidR="00C039AC" w:rsidRDefault="00C039AC" w:rsidP="00C83823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20%</w:t>
            </w:r>
          </w:p>
        </w:tc>
      </w:tr>
      <w:tr w:rsidR="00C039AC" w:rsidTr="00C039AC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39AC" w:rsidRDefault="00C039AC" w:rsidP="00C83823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C039AC" w:rsidTr="00C039AC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39AC" w:rsidRDefault="00C039AC" w:rsidP="00C838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  <w:t> </w:t>
            </w:r>
            <w:r>
              <w:rPr>
                <w:sz w:val="20"/>
                <w:szCs w:val="20"/>
                <w:lang w:val="it-IT"/>
              </w:rPr>
              <w:t>Studentul să poată opera cu noţiunile şi metodele de baz</w:t>
            </w:r>
            <w:r>
              <w:rPr>
                <w:rFonts w:eastAsia="SimSun"/>
                <w:sz w:val="20"/>
                <w:szCs w:val="20"/>
                <w:lang w:val="it-IT" w:eastAsia="zh-CN"/>
              </w:rPr>
              <w:t>ă</w:t>
            </w:r>
            <w:r>
              <w:rPr>
                <w:sz w:val="20"/>
                <w:szCs w:val="20"/>
                <w:lang w:val="it-IT"/>
              </w:rPr>
              <w:t xml:space="preserve"> pentru rezolvarea unor probleme concrete.</w:t>
            </w:r>
          </w:p>
        </w:tc>
      </w:tr>
    </w:tbl>
    <w:p w:rsidR="0058140B" w:rsidRDefault="0058140B">
      <w:pPr>
        <w:rPr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487"/>
        <w:gridCol w:w="4160"/>
      </w:tblGrid>
      <w:tr w:rsidR="0058140B" w:rsidRPr="00BB7BBF">
        <w:tc>
          <w:tcPr>
            <w:tcW w:w="0" w:type="auto"/>
            <w:hideMark/>
          </w:tcPr>
          <w:p w:rsidR="0058140B" w:rsidRPr="00BB7BBF" w:rsidRDefault="0058140B">
            <w:pPr>
              <w:jc w:val="center"/>
              <w:rPr>
                <w:b/>
                <w:bCs/>
                <w:color w:val="000000"/>
              </w:rPr>
            </w:pPr>
            <w:r w:rsidRPr="00BB7BBF">
              <w:rPr>
                <w:b/>
                <w:bCs/>
                <w:color w:val="000000"/>
              </w:rPr>
              <w:t>Data completării,</w:t>
            </w:r>
            <w:r w:rsidRPr="00BB7BBF">
              <w:rPr>
                <w:b/>
                <w:bCs/>
                <w:color w:val="000000"/>
              </w:rPr>
              <w:br/>
              <w:t> </w:t>
            </w:r>
            <w:r w:rsidR="00BB7BBF">
              <w:rPr>
                <w:b/>
                <w:bCs/>
                <w:color w:val="000000"/>
              </w:rPr>
              <w:t>24.10.</w:t>
            </w:r>
            <w:r w:rsidR="00BB7BBF" w:rsidRPr="00FB2BAF">
              <w:rPr>
                <w:b/>
                <w:bCs/>
                <w:color w:val="000000"/>
              </w:rPr>
              <w:t>2023</w:t>
            </w:r>
            <w:bookmarkStart w:id="0" w:name="_GoBack"/>
            <w:bookmarkEnd w:id="0"/>
          </w:p>
        </w:tc>
        <w:tc>
          <w:tcPr>
            <w:tcW w:w="0" w:type="auto"/>
            <w:hideMark/>
          </w:tcPr>
          <w:p w:rsidR="0058140B" w:rsidRPr="00BB7BBF" w:rsidRDefault="0058140B">
            <w:pPr>
              <w:jc w:val="center"/>
              <w:rPr>
                <w:b/>
                <w:bCs/>
                <w:color w:val="000000"/>
              </w:rPr>
            </w:pPr>
            <w:r w:rsidRPr="00BB7BBF">
              <w:rPr>
                <w:b/>
                <w:bCs/>
                <w:color w:val="000000"/>
              </w:rPr>
              <w:t>Titular de curs,</w:t>
            </w:r>
            <w:r w:rsidRPr="00BB7BBF">
              <w:rPr>
                <w:b/>
                <w:bCs/>
                <w:color w:val="000000"/>
              </w:rPr>
              <w:br/>
              <w:t> </w:t>
            </w:r>
            <w:r w:rsidR="004F02C6" w:rsidRPr="00BB7BBF">
              <w:rPr>
                <w:b/>
                <w:color w:val="000000"/>
                <w:sz w:val="20"/>
                <w:szCs w:val="20"/>
              </w:rPr>
              <w:t>Lect. Dr. Gabriela Apreutesei</w:t>
            </w:r>
          </w:p>
        </w:tc>
        <w:tc>
          <w:tcPr>
            <w:tcW w:w="0" w:type="auto"/>
            <w:hideMark/>
          </w:tcPr>
          <w:p w:rsidR="0058140B" w:rsidRPr="00BB7BBF" w:rsidRDefault="0058140B">
            <w:pPr>
              <w:jc w:val="center"/>
              <w:rPr>
                <w:b/>
                <w:bCs/>
                <w:color w:val="000000"/>
              </w:rPr>
            </w:pPr>
            <w:r w:rsidRPr="00BB7BBF">
              <w:rPr>
                <w:b/>
                <w:bCs/>
                <w:color w:val="000000"/>
              </w:rPr>
              <w:t>Titular de seminar,</w:t>
            </w:r>
            <w:r w:rsidRPr="00BB7BBF">
              <w:rPr>
                <w:b/>
                <w:bCs/>
                <w:color w:val="000000"/>
              </w:rPr>
              <w:br/>
            </w:r>
            <w:r w:rsidR="004F02C6" w:rsidRPr="00BB7BBF">
              <w:rPr>
                <w:b/>
                <w:color w:val="000000"/>
              </w:rPr>
              <w:t>Lect. Dr. Gabriela Apreutesei</w:t>
            </w:r>
            <w:r w:rsidRPr="00BB7BBF">
              <w:rPr>
                <w:b/>
                <w:bCs/>
                <w:color w:val="000000"/>
              </w:rPr>
              <w:t> </w:t>
            </w:r>
          </w:p>
          <w:p w:rsidR="00BB7BBF" w:rsidRDefault="00BB7BBF">
            <w:pPr>
              <w:jc w:val="center"/>
              <w:rPr>
                <w:b/>
                <w:bCs/>
                <w:color w:val="000000"/>
              </w:rPr>
            </w:pPr>
          </w:p>
          <w:p w:rsidR="00C83823" w:rsidRPr="00BB7BBF" w:rsidRDefault="00C83823">
            <w:pPr>
              <w:jc w:val="center"/>
              <w:rPr>
                <w:b/>
                <w:bCs/>
                <w:color w:val="000000"/>
              </w:rPr>
            </w:pPr>
            <w:r w:rsidRPr="00BB7BBF">
              <w:rPr>
                <w:b/>
                <w:bCs/>
                <w:color w:val="000000"/>
              </w:rPr>
              <w:t>Asist. Dr. Teodor Chelmu</w:t>
            </w:r>
            <w:r w:rsidRPr="00BB7BBF">
              <w:rPr>
                <w:b/>
                <w:bCs/>
                <w:color w:val="000000"/>
                <w:lang w:val="ro-RO"/>
              </w:rPr>
              <w:t>ș</w:t>
            </w:r>
            <w:r w:rsidRPr="00BB7BBF">
              <w:rPr>
                <w:b/>
                <w:bCs/>
                <w:color w:val="000000"/>
              </w:rPr>
              <w:t> </w:t>
            </w:r>
          </w:p>
        </w:tc>
      </w:tr>
    </w:tbl>
    <w:p w:rsidR="0058140B" w:rsidRDefault="0058140B">
      <w:pPr>
        <w:rPr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58140B">
        <w:tc>
          <w:tcPr>
            <w:tcW w:w="0" w:type="auto"/>
            <w:hideMark/>
          </w:tcPr>
          <w:p w:rsidR="0058140B" w:rsidRDefault="00581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Data avizării în departament,</w:t>
            </w:r>
            <w:r>
              <w:rPr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:rsidR="0058140B" w:rsidRDefault="00581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Director de departament,</w:t>
            </w:r>
            <w:r>
              <w:rPr>
                <w:b/>
                <w:bCs/>
                <w:color w:val="000000"/>
              </w:rPr>
              <w:br/>
              <w:t>Prof. univ. dr. habil. Mihail-Lucian BÎRSĂ</w:t>
            </w:r>
          </w:p>
        </w:tc>
      </w:tr>
    </w:tbl>
    <w:p w:rsidR="0058140B" w:rsidRDefault="0058140B"/>
    <w:sectPr w:rsidR="0058140B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NewRoman">
    <w:altName w:val="MS Mincho"/>
    <w:charset w:val="80"/>
    <w:family w:val="auto"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91486"/>
    <w:multiLevelType w:val="multilevel"/>
    <w:tmpl w:val="1F428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074075"/>
    <w:multiLevelType w:val="multilevel"/>
    <w:tmpl w:val="3407407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726F6"/>
    <w:multiLevelType w:val="multilevel"/>
    <w:tmpl w:val="BD82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3D5"/>
    <w:rsid w:val="0004623F"/>
    <w:rsid w:val="00351098"/>
    <w:rsid w:val="004973D5"/>
    <w:rsid w:val="004F02C6"/>
    <w:rsid w:val="00567D76"/>
    <w:rsid w:val="0058140B"/>
    <w:rsid w:val="008559CD"/>
    <w:rsid w:val="00A729C1"/>
    <w:rsid w:val="00AF2FB7"/>
    <w:rsid w:val="00BB7BBF"/>
    <w:rsid w:val="00C039AC"/>
    <w:rsid w:val="00C8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A0309A4"/>
  <w15:chartTrackingRefBased/>
  <w15:docId w15:val="{7CEF04E3-E064-421C-AAAF-8DD16D24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99"/>
    <w:rsid w:val="0004623F"/>
    <w:pPr>
      <w:ind w:left="720"/>
    </w:pPr>
    <w:rPr>
      <w:rFonts w:ascii="Cambria" w:eastAsia="MS Mincho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1578</Words>
  <Characters>9156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10713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Gabriela</dc:creator>
  <cp:keywords/>
  <cp:lastModifiedBy>user</cp:lastModifiedBy>
  <cp:revision>3</cp:revision>
  <dcterms:created xsi:type="dcterms:W3CDTF">2023-10-25T06:41:00Z</dcterms:created>
  <dcterms:modified xsi:type="dcterms:W3CDTF">2023-10-25T06:42:00Z</dcterms:modified>
</cp:coreProperties>
</file>