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70696" w14:textId="77777777" w:rsidR="00995C31" w:rsidRDefault="00665EDB">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417DC225" wp14:editId="108DD0D3">
            <wp:extent cx="6378575" cy="106616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8575" cy="1066165"/>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F846496" w14:textId="77777777" w:rsidR="00995C31" w:rsidRDefault="00665EDB">
      <w:pPr>
        <w:pStyle w:val="titludiscplan"/>
      </w:pPr>
      <w:r>
        <w:t>FIŞA DISCIPLINEI</w:t>
      </w:r>
    </w:p>
    <w:p w14:paraId="55139BE4" w14:textId="77777777" w:rsidR="00995C31" w:rsidRDefault="00665EDB">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95C31" w14:paraId="71A4EBA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506C04" w14:textId="77777777" w:rsidR="00995C31" w:rsidRDefault="00665EDB">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4CCEC3" w14:textId="77777777" w:rsidR="00995C31" w:rsidRDefault="00665EDB">
            <w:pPr>
              <w:rPr>
                <w:rFonts w:eastAsia="Times New Roman"/>
                <w:color w:val="000000"/>
                <w:sz w:val="20"/>
                <w:szCs w:val="20"/>
              </w:rPr>
            </w:pPr>
            <w:r>
              <w:rPr>
                <w:rFonts w:eastAsia="Times New Roman"/>
                <w:b/>
                <w:bCs/>
                <w:color w:val="000000"/>
                <w:sz w:val="20"/>
                <w:szCs w:val="20"/>
              </w:rPr>
              <w:t>Universitatea "Alexandru Ioan Cuza" din Iaşi</w:t>
            </w:r>
          </w:p>
        </w:tc>
      </w:tr>
      <w:tr w:rsidR="00995C31" w14:paraId="5789FED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227B5" w14:textId="77777777" w:rsidR="00995C31" w:rsidRDefault="00665EDB">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EA3F45" w14:textId="77777777" w:rsidR="00995C31" w:rsidRDefault="00665EDB">
            <w:pPr>
              <w:rPr>
                <w:rFonts w:eastAsia="Times New Roman"/>
                <w:color w:val="000000"/>
                <w:sz w:val="20"/>
                <w:szCs w:val="20"/>
              </w:rPr>
            </w:pPr>
            <w:r>
              <w:rPr>
                <w:rFonts w:eastAsia="Times New Roman"/>
                <w:b/>
                <w:bCs/>
                <w:color w:val="000000"/>
                <w:sz w:val="20"/>
                <w:szCs w:val="20"/>
              </w:rPr>
              <w:t>Facultatea de Chimie</w:t>
            </w:r>
          </w:p>
        </w:tc>
      </w:tr>
      <w:tr w:rsidR="00995C31" w14:paraId="14E0D62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02C14B" w14:textId="77777777" w:rsidR="00995C31" w:rsidRDefault="00665EDB">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BE3AC1" w14:textId="77777777" w:rsidR="00995C31" w:rsidRDefault="00665EDB">
            <w:pPr>
              <w:rPr>
                <w:rFonts w:eastAsia="Times New Roman"/>
                <w:color w:val="000000"/>
                <w:sz w:val="20"/>
                <w:szCs w:val="20"/>
              </w:rPr>
            </w:pPr>
            <w:r>
              <w:rPr>
                <w:rFonts w:eastAsia="Times New Roman"/>
                <w:b/>
                <w:bCs/>
                <w:color w:val="000000"/>
                <w:sz w:val="20"/>
                <w:szCs w:val="20"/>
              </w:rPr>
              <w:t>DEPARTAMENTUL DE CHIMIE</w:t>
            </w:r>
          </w:p>
        </w:tc>
      </w:tr>
      <w:tr w:rsidR="00995C31" w14:paraId="063C8E8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84806B" w14:textId="77777777" w:rsidR="00995C31" w:rsidRDefault="00665EDB">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3F5213" w14:textId="77777777" w:rsidR="00995C31" w:rsidRDefault="00665EDB">
            <w:pPr>
              <w:rPr>
                <w:rFonts w:eastAsia="Times New Roman"/>
                <w:color w:val="000000"/>
                <w:sz w:val="20"/>
                <w:szCs w:val="20"/>
              </w:rPr>
            </w:pPr>
            <w:r>
              <w:rPr>
                <w:rFonts w:eastAsia="Times New Roman"/>
                <w:b/>
                <w:bCs/>
                <w:color w:val="000000"/>
                <w:sz w:val="20"/>
                <w:szCs w:val="20"/>
              </w:rPr>
              <w:t>Chimie</w:t>
            </w:r>
          </w:p>
        </w:tc>
      </w:tr>
      <w:tr w:rsidR="00995C31" w14:paraId="7D105B5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33980B" w14:textId="77777777" w:rsidR="00995C31" w:rsidRDefault="00665EDB">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5CCC24" w14:textId="77777777" w:rsidR="00995C31" w:rsidRDefault="00665EDB">
            <w:pPr>
              <w:rPr>
                <w:rFonts w:eastAsia="Times New Roman"/>
                <w:color w:val="000000"/>
                <w:sz w:val="20"/>
                <w:szCs w:val="20"/>
              </w:rPr>
            </w:pPr>
            <w:r>
              <w:rPr>
                <w:rFonts w:eastAsia="Times New Roman"/>
                <w:b/>
                <w:bCs/>
                <w:color w:val="000000"/>
                <w:sz w:val="20"/>
                <w:szCs w:val="20"/>
              </w:rPr>
              <w:t>Licență</w:t>
            </w:r>
          </w:p>
        </w:tc>
      </w:tr>
      <w:tr w:rsidR="00995C31" w14:paraId="16017B7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8DFA44" w14:textId="77777777" w:rsidR="00995C31" w:rsidRDefault="00665ED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C6E9BB" w14:textId="1442B6D6" w:rsidR="00995C31" w:rsidRDefault="00665EDB" w:rsidP="00665EDB">
            <w:pPr>
              <w:rPr>
                <w:rFonts w:eastAsia="Times New Roman"/>
                <w:color w:val="000000"/>
                <w:sz w:val="20"/>
                <w:szCs w:val="20"/>
              </w:rPr>
            </w:pPr>
            <w:r>
              <w:rPr>
                <w:rFonts w:eastAsia="Times New Roman"/>
                <w:b/>
                <w:bCs/>
                <w:color w:val="000000"/>
                <w:sz w:val="20"/>
                <w:szCs w:val="20"/>
              </w:rPr>
              <w:t>Biochimie tehnologică</w:t>
            </w:r>
            <w:r w:rsidR="00272EC6">
              <w:rPr>
                <w:rFonts w:eastAsia="Times New Roman"/>
                <w:b/>
                <w:bCs/>
                <w:color w:val="000000"/>
                <w:sz w:val="20"/>
                <w:szCs w:val="20"/>
              </w:rPr>
              <w:t xml:space="preserve"> </w:t>
            </w:r>
          </w:p>
        </w:tc>
      </w:tr>
    </w:tbl>
    <w:p w14:paraId="51EB01A3" w14:textId="77777777" w:rsidR="00995C31" w:rsidRDefault="00995C31">
      <w:pPr>
        <w:rPr>
          <w:rFonts w:eastAsia="Times New Roman"/>
          <w:color w:val="000000"/>
          <w:sz w:val="22"/>
          <w:szCs w:val="22"/>
        </w:rPr>
      </w:pPr>
    </w:p>
    <w:p w14:paraId="3FAAAFE5" w14:textId="77777777" w:rsidR="00995C31" w:rsidRDefault="00665EDB">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995C31" w14:paraId="4D50DFE9"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2AAA54" w14:textId="77777777" w:rsidR="00995C31" w:rsidRDefault="00665EDB">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D50C98" w14:textId="77777777" w:rsidR="00995C31" w:rsidRDefault="00665EDB">
            <w:pPr>
              <w:rPr>
                <w:rFonts w:eastAsia="Times New Roman"/>
                <w:color w:val="000000"/>
                <w:sz w:val="20"/>
                <w:szCs w:val="20"/>
              </w:rPr>
            </w:pPr>
            <w:r>
              <w:rPr>
                <w:rFonts w:eastAsia="Times New Roman"/>
                <w:color w:val="000000"/>
                <w:sz w:val="20"/>
                <w:szCs w:val="20"/>
              </w:rPr>
              <w:t>Analiză instrumentală II (Metode electroanalitice)</w:t>
            </w:r>
          </w:p>
        </w:tc>
      </w:tr>
      <w:tr w:rsidR="00995C31" w14:paraId="62DD0604"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AACC6E" w14:textId="77777777" w:rsidR="00995C31" w:rsidRDefault="00665ED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71692F" w14:textId="5FD2D678" w:rsidR="00995C31" w:rsidRDefault="00272EC6">
            <w:pPr>
              <w:rPr>
                <w:rFonts w:eastAsia="Times New Roman"/>
                <w:color w:val="000000"/>
                <w:sz w:val="20"/>
                <w:szCs w:val="20"/>
              </w:rPr>
            </w:pPr>
            <w:r w:rsidRPr="00380B1B">
              <w:rPr>
                <w:b/>
                <w:noProof/>
                <w:sz w:val="20"/>
              </w:rPr>
              <w:t>Conf. Univ. Dr. Alin-Constantin DÎRȚU</w:t>
            </w:r>
          </w:p>
        </w:tc>
      </w:tr>
      <w:tr w:rsidR="00995C31" w14:paraId="6C9AF2A0"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3CAE67" w14:textId="77777777" w:rsidR="00995C31" w:rsidRDefault="00665ED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177A14" w14:textId="4B5AE1D8" w:rsidR="00272EC6" w:rsidRPr="00380B1B" w:rsidRDefault="00272EC6" w:rsidP="00272EC6">
            <w:pPr>
              <w:rPr>
                <w:b/>
                <w:noProof/>
                <w:sz w:val="20"/>
              </w:rPr>
            </w:pPr>
            <w:r w:rsidRPr="00380B1B">
              <w:rPr>
                <w:b/>
                <w:noProof/>
                <w:sz w:val="20"/>
              </w:rPr>
              <w:t>Conf. Univ. Dr. Alin-Constantin DÎRŢU</w:t>
            </w:r>
          </w:p>
          <w:p w14:paraId="36FB9549" w14:textId="3CB32137" w:rsidR="00995C31" w:rsidRDefault="00272EC6" w:rsidP="00272EC6">
            <w:pPr>
              <w:rPr>
                <w:rFonts w:eastAsia="Times New Roman"/>
                <w:color w:val="000000"/>
                <w:sz w:val="20"/>
                <w:szCs w:val="20"/>
              </w:rPr>
            </w:pPr>
            <w:r w:rsidRPr="00380B1B">
              <w:rPr>
                <w:b/>
                <w:noProof/>
                <w:sz w:val="20"/>
                <w:szCs w:val="20"/>
                <w:lang w:val="pt-BR"/>
              </w:rPr>
              <w:t>Lect. Univ. Dr.</w:t>
            </w:r>
            <w:r w:rsidRPr="00380B1B">
              <w:rPr>
                <w:b/>
                <w:noProof/>
                <w:sz w:val="20"/>
                <w:lang w:val="pt-BR"/>
              </w:rPr>
              <w:t xml:space="preserve"> Rodica BUHĂCEANU</w:t>
            </w:r>
            <w:r w:rsidRPr="00380B1B">
              <w:rPr>
                <w:rFonts w:eastAsia="Times New Roman"/>
                <w:color w:val="000000"/>
                <w:sz w:val="20"/>
                <w:szCs w:val="20"/>
              </w:rPr>
              <w:t> </w:t>
            </w:r>
          </w:p>
        </w:tc>
      </w:tr>
      <w:tr w:rsidR="00995C31" w14:paraId="1F147187"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5ACD8D" w14:textId="77777777" w:rsidR="00995C31" w:rsidRDefault="00665ED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98C6394" w14:textId="77777777" w:rsidR="00995C31" w:rsidRDefault="00665EDB">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D4F7F1" w14:textId="77777777" w:rsidR="00995C31" w:rsidRDefault="00665ED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A387D7D" w14:textId="77777777" w:rsidR="00995C31" w:rsidRDefault="00665EDB">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33134D" w14:textId="77777777" w:rsidR="00995C31" w:rsidRDefault="00665ED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6786A94" w14:textId="77777777" w:rsidR="00995C31" w:rsidRDefault="00665EDB">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9DA87A" w14:textId="77777777" w:rsidR="00995C31" w:rsidRDefault="00665ED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F551BB3" w14:textId="77777777" w:rsidR="00995C31" w:rsidRDefault="00665EDB">
            <w:pPr>
              <w:jc w:val="center"/>
              <w:rPr>
                <w:rFonts w:eastAsia="Times New Roman"/>
                <w:color w:val="000000"/>
                <w:sz w:val="20"/>
                <w:szCs w:val="20"/>
              </w:rPr>
            </w:pPr>
            <w:r>
              <w:rPr>
                <w:rFonts w:eastAsia="Times New Roman"/>
                <w:color w:val="000000"/>
                <w:sz w:val="20"/>
                <w:szCs w:val="20"/>
              </w:rPr>
              <w:t>Ob</w:t>
            </w:r>
          </w:p>
        </w:tc>
      </w:tr>
    </w:tbl>
    <w:p w14:paraId="6E54172A" w14:textId="77777777" w:rsidR="00995C31" w:rsidRDefault="00665EDB">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r>
        <w:rPr>
          <w:i/>
          <w:iCs/>
          <w:color w:val="000000"/>
          <w:sz w:val="17"/>
          <w:szCs w:val="17"/>
        </w:rPr>
        <w:t>Opţional / F – Facultativ</w:t>
      </w:r>
    </w:p>
    <w:p w14:paraId="2B099F45" w14:textId="77777777" w:rsidR="00995C31" w:rsidRDefault="00995C31">
      <w:pPr>
        <w:rPr>
          <w:rFonts w:eastAsia="Times New Roman"/>
          <w:color w:val="000000"/>
          <w:sz w:val="22"/>
          <w:szCs w:val="22"/>
        </w:rPr>
      </w:pPr>
    </w:p>
    <w:p w14:paraId="2B2FDB08" w14:textId="77777777" w:rsidR="00995C31" w:rsidRDefault="00665EDB">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995C31" w14:paraId="74CF84F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F287E3" w14:textId="77777777" w:rsidR="00995C31" w:rsidRDefault="00665EDB">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4540255" w14:textId="77777777" w:rsidR="00995C31" w:rsidRDefault="00665EDB">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EA3BD0" w14:textId="77777777" w:rsidR="00995C31" w:rsidRDefault="00665EDB">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6057899" w14:textId="77777777" w:rsidR="00995C31" w:rsidRDefault="00665EDB">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F05DD9" w14:textId="77777777" w:rsidR="00995C31" w:rsidRDefault="00665EDB">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24D269F" w14:textId="77777777" w:rsidR="00995C31" w:rsidRDefault="00665EDB">
            <w:pPr>
              <w:jc w:val="center"/>
              <w:rPr>
                <w:rFonts w:eastAsia="Times New Roman"/>
                <w:color w:val="000000"/>
                <w:sz w:val="20"/>
                <w:szCs w:val="20"/>
              </w:rPr>
            </w:pPr>
            <w:r>
              <w:rPr>
                <w:rFonts w:eastAsia="Times New Roman"/>
                <w:color w:val="000000"/>
                <w:sz w:val="20"/>
                <w:szCs w:val="20"/>
              </w:rPr>
              <w:t>1</w:t>
            </w:r>
          </w:p>
        </w:tc>
      </w:tr>
      <w:tr w:rsidR="00995C31" w14:paraId="4A6DF33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2CE473" w14:textId="77777777" w:rsidR="00995C31" w:rsidRDefault="00665EDB">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D44FF32" w14:textId="77777777" w:rsidR="00995C31" w:rsidRDefault="00665EDB">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FEFED2" w14:textId="77777777" w:rsidR="00995C31" w:rsidRDefault="00665EDB">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382C070" w14:textId="77777777" w:rsidR="00995C31" w:rsidRDefault="00665EDB">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1D7628" w14:textId="77777777" w:rsidR="00995C31" w:rsidRDefault="00665EDB">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74AC4D5" w14:textId="77777777" w:rsidR="00995C31" w:rsidRDefault="00665EDB">
            <w:pPr>
              <w:jc w:val="center"/>
              <w:rPr>
                <w:rFonts w:eastAsia="Times New Roman"/>
                <w:color w:val="000000"/>
                <w:sz w:val="20"/>
                <w:szCs w:val="20"/>
              </w:rPr>
            </w:pPr>
            <w:r>
              <w:rPr>
                <w:rFonts w:eastAsia="Times New Roman"/>
                <w:color w:val="000000"/>
                <w:sz w:val="20"/>
                <w:szCs w:val="20"/>
              </w:rPr>
              <w:t>14</w:t>
            </w:r>
          </w:p>
        </w:tc>
      </w:tr>
      <w:tr w:rsidR="00995C31" w14:paraId="3655C98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18B55C" w14:textId="77777777" w:rsidR="00995C31" w:rsidRDefault="00665EDB">
            <w:pPr>
              <w:rPr>
                <w:rFonts w:eastAsia="Times New Roman"/>
                <w:color w:val="000000"/>
                <w:sz w:val="20"/>
                <w:szCs w:val="20"/>
              </w:rPr>
            </w:pPr>
            <w:r>
              <w:rPr>
                <w:rFonts w:eastAsia="Times New Roman"/>
                <w:color w:val="000000"/>
                <w:sz w:val="20"/>
                <w:szCs w:val="20"/>
              </w:rPr>
              <w:t>Distribuţia</w:t>
            </w:r>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F27A98" w14:textId="77777777" w:rsidR="00995C31" w:rsidRDefault="00665EDB">
            <w:pPr>
              <w:jc w:val="center"/>
              <w:rPr>
                <w:rFonts w:eastAsia="Times New Roman"/>
                <w:color w:val="000000"/>
                <w:sz w:val="20"/>
                <w:szCs w:val="20"/>
              </w:rPr>
            </w:pPr>
            <w:r>
              <w:rPr>
                <w:rFonts w:eastAsia="Times New Roman"/>
                <w:color w:val="000000"/>
                <w:sz w:val="20"/>
                <w:szCs w:val="20"/>
              </w:rPr>
              <w:t>ore</w:t>
            </w:r>
          </w:p>
        </w:tc>
      </w:tr>
      <w:tr w:rsidR="00272EC6" w14:paraId="71F6228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21DFC5" w14:textId="77777777" w:rsidR="00272EC6" w:rsidRDefault="00272EC6" w:rsidP="00272EC6">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924F39" w14:textId="3B7A5446" w:rsidR="00272EC6" w:rsidRDefault="00272EC6" w:rsidP="00272EC6">
            <w:pPr>
              <w:jc w:val="center"/>
              <w:rPr>
                <w:rFonts w:eastAsia="Times New Roman"/>
                <w:color w:val="000000"/>
                <w:sz w:val="20"/>
                <w:szCs w:val="20"/>
              </w:rPr>
            </w:pPr>
            <w:r>
              <w:rPr>
                <w:rFonts w:eastAsia="Times New Roman"/>
                <w:color w:val="000000"/>
                <w:sz w:val="20"/>
                <w:szCs w:val="20"/>
              </w:rPr>
              <w:t> 16</w:t>
            </w:r>
          </w:p>
        </w:tc>
      </w:tr>
      <w:tr w:rsidR="00272EC6" w14:paraId="0C26D2C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98B4AC" w14:textId="77777777" w:rsidR="00272EC6" w:rsidRDefault="00272EC6" w:rsidP="00272EC6">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F57F38B" w14:textId="15A8F8FA" w:rsidR="00272EC6" w:rsidRDefault="00272EC6" w:rsidP="00272EC6">
            <w:pPr>
              <w:jc w:val="center"/>
              <w:rPr>
                <w:rFonts w:eastAsia="Times New Roman"/>
                <w:color w:val="000000"/>
                <w:sz w:val="20"/>
                <w:szCs w:val="20"/>
              </w:rPr>
            </w:pPr>
            <w:r>
              <w:rPr>
                <w:rFonts w:eastAsia="Times New Roman"/>
                <w:color w:val="000000"/>
                <w:sz w:val="20"/>
                <w:szCs w:val="20"/>
              </w:rPr>
              <w:t> 15</w:t>
            </w:r>
          </w:p>
        </w:tc>
      </w:tr>
      <w:tr w:rsidR="00272EC6" w14:paraId="5010C8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719188" w14:textId="77777777" w:rsidR="00272EC6" w:rsidRDefault="00272EC6" w:rsidP="00272EC6">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E8FBCD" w14:textId="3ABCE7D6" w:rsidR="00272EC6" w:rsidRDefault="00272EC6" w:rsidP="00272EC6">
            <w:pPr>
              <w:jc w:val="center"/>
              <w:rPr>
                <w:rFonts w:eastAsia="Times New Roman"/>
                <w:color w:val="000000"/>
                <w:sz w:val="20"/>
                <w:szCs w:val="20"/>
              </w:rPr>
            </w:pPr>
            <w:r>
              <w:rPr>
                <w:rFonts w:eastAsia="Times New Roman"/>
                <w:color w:val="000000"/>
                <w:sz w:val="20"/>
                <w:szCs w:val="20"/>
              </w:rPr>
              <w:t> 12</w:t>
            </w:r>
          </w:p>
        </w:tc>
      </w:tr>
      <w:tr w:rsidR="00272EC6" w14:paraId="5C46D67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F45ECE" w14:textId="77777777" w:rsidR="00272EC6" w:rsidRDefault="00272EC6" w:rsidP="00272EC6">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FE5C1C0" w14:textId="147D74EE" w:rsidR="00272EC6" w:rsidRDefault="00272EC6" w:rsidP="00272EC6">
            <w:pPr>
              <w:jc w:val="center"/>
              <w:rPr>
                <w:rFonts w:eastAsia="Times New Roman"/>
                <w:color w:val="000000"/>
                <w:sz w:val="20"/>
                <w:szCs w:val="20"/>
              </w:rPr>
            </w:pPr>
            <w:r>
              <w:rPr>
                <w:rFonts w:eastAsia="Times New Roman"/>
                <w:color w:val="000000"/>
                <w:sz w:val="20"/>
                <w:szCs w:val="20"/>
              </w:rPr>
              <w:t> 12</w:t>
            </w:r>
          </w:p>
        </w:tc>
      </w:tr>
      <w:tr w:rsidR="00272EC6" w14:paraId="5D31F88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9D71E9" w14:textId="77777777" w:rsidR="00272EC6" w:rsidRDefault="00272EC6" w:rsidP="00272EC6">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27CEB6" w14:textId="6E5DBBB2" w:rsidR="00272EC6" w:rsidRDefault="00272EC6" w:rsidP="00272EC6">
            <w:pPr>
              <w:jc w:val="center"/>
              <w:rPr>
                <w:rFonts w:eastAsia="Times New Roman"/>
                <w:color w:val="000000"/>
                <w:sz w:val="20"/>
                <w:szCs w:val="20"/>
              </w:rPr>
            </w:pPr>
            <w:r>
              <w:rPr>
                <w:rFonts w:eastAsia="Times New Roman"/>
                <w:color w:val="000000"/>
                <w:sz w:val="20"/>
                <w:szCs w:val="20"/>
              </w:rPr>
              <w:t> 5</w:t>
            </w:r>
          </w:p>
        </w:tc>
      </w:tr>
      <w:tr w:rsidR="00272EC6" w14:paraId="5560184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174547" w14:textId="77777777" w:rsidR="00272EC6" w:rsidRDefault="00272EC6" w:rsidP="00272EC6">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4C99B85" w14:textId="3B986777" w:rsidR="00272EC6" w:rsidRDefault="00272EC6" w:rsidP="00272EC6">
            <w:pPr>
              <w:jc w:val="center"/>
              <w:rPr>
                <w:rFonts w:eastAsia="Times New Roman"/>
                <w:color w:val="000000"/>
                <w:sz w:val="20"/>
                <w:szCs w:val="20"/>
              </w:rPr>
            </w:pPr>
            <w:r>
              <w:rPr>
                <w:rFonts w:eastAsia="Times New Roman"/>
                <w:color w:val="000000"/>
                <w:sz w:val="20"/>
                <w:szCs w:val="20"/>
              </w:rPr>
              <w:t> 5</w:t>
            </w:r>
          </w:p>
        </w:tc>
      </w:tr>
      <w:tr w:rsidR="00995C31" w14:paraId="3A95A26C"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62904943" w14:textId="77777777" w:rsidR="00995C31" w:rsidRDefault="00665ED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45777A4" w14:textId="77777777" w:rsidR="00995C31" w:rsidRDefault="00665EDB">
            <w:pPr>
              <w:jc w:val="center"/>
              <w:rPr>
                <w:rFonts w:eastAsia="Times New Roman"/>
                <w:color w:val="000000"/>
                <w:sz w:val="20"/>
                <w:szCs w:val="20"/>
              </w:rPr>
            </w:pPr>
            <w:r>
              <w:rPr>
                <w:rFonts w:eastAsia="Times New Roman"/>
                <w:color w:val="000000"/>
                <w:sz w:val="20"/>
                <w:szCs w:val="20"/>
              </w:rPr>
              <w:t> </w:t>
            </w:r>
          </w:p>
        </w:tc>
      </w:tr>
      <w:tr w:rsidR="00995C31" w14:paraId="33050D7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84ECE4" w14:textId="77777777" w:rsidR="00995C31" w:rsidRDefault="00665ED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B80B0A3" w14:textId="77777777" w:rsidR="00995C31" w:rsidRDefault="00665EDB">
            <w:pPr>
              <w:jc w:val="center"/>
              <w:rPr>
                <w:rFonts w:eastAsia="Times New Roman"/>
                <w:color w:val="000000"/>
                <w:sz w:val="20"/>
                <w:szCs w:val="20"/>
              </w:rPr>
            </w:pPr>
            <w:r>
              <w:rPr>
                <w:rFonts w:eastAsia="Times New Roman"/>
                <w:color w:val="000000"/>
                <w:sz w:val="20"/>
                <w:szCs w:val="20"/>
              </w:rPr>
              <w:t>65</w:t>
            </w:r>
          </w:p>
        </w:tc>
      </w:tr>
      <w:tr w:rsidR="00995C31" w14:paraId="4A625E5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28D88" w14:textId="77777777" w:rsidR="00995C31" w:rsidRDefault="00665ED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55C8B8D" w14:textId="77777777" w:rsidR="00995C31" w:rsidRDefault="00665EDB">
            <w:pPr>
              <w:jc w:val="center"/>
              <w:rPr>
                <w:rFonts w:eastAsia="Times New Roman"/>
                <w:color w:val="000000"/>
                <w:sz w:val="20"/>
                <w:szCs w:val="20"/>
              </w:rPr>
            </w:pPr>
            <w:r>
              <w:rPr>
                <w:rFonts w:eastAsia="Times New Roman"/>
                <w:color w:val="000000"/>
                <w:sz w:val="20"/>
                <w:szCs w:val="20"/>
              </w:rPr>
              <w:t>100</w:t>
            </w:r>
          </w:p>
        </w:tc>
      </w:tr>
      <w:tr w:rsidR="00995C31" w14:paraId="505A32E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C9F956" w14:textId="77777777" w:rsidR="00995C31" w:rsidRDefault="00665ED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6F27E3" w14:textId="77777777" w:rsidR="00995C31" w:rsidRDefault="00665EDB">
            <w:pPr>
              <w:jc w:val="center"/>
              <w:rPr>
                <w:rFonts w:eastAsia="Times New Roman"/>
                <w:color w:val="000000"/>
                <w:sz w:val="20"/>
                <w:szCs w:val="20"/>
              </w:rPr>
            </w:pPr>
            <w:r>
              <w:rPr>
                <w:rFonts w:eastAsia="Times New Roman"/>
                <w:color w:val="000000"/>
                <w:sz w:val="20"/>
                <w:szCs w:val="20"/>
              </w:rPr>
              <w:t>4</w:t>
            </w:r>
          </w:p>
        </w:tc>
      </w:tr>
    </w:tbl>
    <w:p w14:paraId="2F5F1F62" w14:textId="77777777" w:rsidR="00995C31" w:rsidRDefault="00995C31">
      <w:pPr>
        <w:rPr>
          <w:rFonts w:eastAsia="Times New Roman"/>
          <w:color w:val="000000"/>
          <w:sz w:val="22"/>
          <w:szCs w:val="22"/>
        </w:rPr>
      </w:pPr>
    </w:p>
    <w:p w14:paraId="6F43C22C" w14:textId="77777777" w:rsidR="00995C31" w:rsidRDefault="00665EDB">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95C31" w14:paraId="038775E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7D0E71" w14:textId="77777777" w:rsidR="00995C31" w:rsidRDefault="00665ED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99FD3A6" w14:textId="77777777" w:rsidR="00995C31" w:rsidRDefault="00665EDB">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995C31" w14:paraId="0AC8D1A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2D649" w14:textId="77777777" w:rsidR="00995C31" w:rsidRDefault="00665ED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A3B7A4" w14:textId="77777777" w:rsidR="00995C31" w:rsidRDefault="00665EDB">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551F49DB" w14:textId="77777777" w:rsidR="00995C31" w:rsidRDefault="00995C31">
      <w:pPr>
        <w:rPr>
          <w:rFonts w:eastAsia="Times New Roman"/>
          <w:color w:val="000000"/>
          <w:sz w:val="22"/>
          <w:szCs w:val="22"/>
        </w:rPr>
      </w:pPr>
    </w:p>
    <w:p w14:paraId="2C614920" w14:textId="77777777" w:rsidR="00995C31" w:rsidRDefault="00665EDB">
      <w:pPr>
        <w:pStyle w:val="subtitlu"/>
        <w:rPr>
          <w:color w:val="000000"/>
          <w:sz w:val="22"/>
          <w:szCs w:val="22"/>
        </w:rPr>
      </w:pPr>
      <w:r>
        <w:rPr>
          <w:color w:val="000000"/>
          <w:sz w:val="22"/>
          <w:szCs w:val="22"/>
        </w:rPr>
        <w:t xml:space="preserve">5. Condiţii </w:t>
      </w:r>
      <w:r>
        <w:rPr>
          <w:b w:val="0"/>
          <w:bCs w:val="0"/>
          <w:color w:val="000000"/>
          <w:sz w:val="22"/>
          <w:szCs w:val="22"/>
        </w:rPr>
        <w:t xml:space="preserve">(dacă este </w:t>
      </w:r>
      <w:r>
        <w:rPr>
          <w:b w:val="0"/>
          <w:bCs w:val="0"/>
          <w:color w:val="000000"/>
          <w:sz w:val="22"/>
          <w:szCs w:val="22"/>
        </w:rPr>
        <w:t>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95C31" w14:paraId="0E54408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F200D" w14:textId="77777777" w:rsidR="00995C31" w:rsidRDefault="00665EDB">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2FBD5AE1" w14:textId="77777777" w:rsidR="00995C31" w:rsidRDefault="00665EDB">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995C31" w14:paraId="0E61552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3B7BBD" w14:textId="77777777" w:rsidR="00995C31" w:rsidRDefault="00665ED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06EA8F" w14:textId="77777777" w:rsidR="00995C31" w:rsidRDefault="00665EDB">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470D8879" w14:textId="77777777" w:rsidR="00995C31" w:rsidRDefault="00995C31">
      <w:pPr>
        <w:rPr>
          <w:rFonts w:eastAsia="Times New Roman"/>
          <w:color w:val="000000"/>
          <w:sz w:val="22"/>
          <w:szCs w:val="22"/>
        </w:rPr>
      </w:pPr>
    </w:p>
    <w:p w14:paraId="6D395DB9" w14:textId="77777777" w:rsidR="00995C31" w:rsidRDefault="00665EDB">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995C31" w14:paraId="14450E0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CD8542" w14:textId="77777777" w:rsidR="00995C31" w:rsidRDefault="00665EDB">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7E02FB" w14:textId="77777777" w:rsidR="00995C31" w:rsidRDefault="00665EDB">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r>
              <w:rPr>
                <w:rFonts w:eastAsia="Times New Roman"/>
                <w:color w:val="000000"/>
                <w:sz w:val="20"/>
                <w:szCs w:val="20"/>
              </w:rPr>
              <w:t>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w:t>
            </w:r>
            <w:r>
              <w:rPr>
                <w:rFonts w:eastAsia="Times New Roman"/>
                <w:color w:val="000000"/>
                <w:sz w:val="20"/>
                <w:szCs w:val="20"/>
              </w:rPr>
              <w:t>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Aplicarea tehnologiilor chimice si biochimice în diverse dome</w:t>
            </w:r>
            <w:r>
              <w:rPr>
                <w:rFonts w:eastAsia="Times New Roman"/>
                <w:color w:val="000000"/>
                <w:sz w:val="20"/>
                <w:szCs w:val="20"/>
              </w:rPr>
              <w:t xml:space="preserve">nii, cu respectarea normelor de securitate şi sănătate în muncă şi protecţie a mediului. </w:t>
            </w:r>
          </w:p>
        </w:tc>
      </w:tr>
      <w:tr w:rsidR="00995C31" w14:paraId="758F920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38213F" w14:textId="77777777" w:rsidR="00995C31" w:rsidRDefault="00665EDB">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604DA5" w14:textId="77777777" w:rsidR="00995C31" w:rsidRDefault="00665EDB">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şi responsabil cu respectarea legislaţiei şi deontologiei specifice domeniului sub </w:t>
            </w:r>
            <w:r>
              <w:rPr>
                <w:rFonts w:eastAsia="Times New Roman"/>
                <w:color w:val="000000"/>
                <w:sz w:val="20"/>
                <w:szCs w:val="20"/>
              </w:rPr>
              <w:t>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w:t>
            </w:r>
            <w:r>
              <w:rPr>
                <w:rFonts w:eastAsia="Times New Roman"/>
                <w:color w:val="000000"/>
                <w:sz w:val="20"/>
                <w:szCs w:val="20"/>
              </w:rPr>
              <w:t xml:space="preserve">formare profesională asistată, atât în limba română, cât şi într-o limbă de circulaţie internaţională. </w:t>
            </w:r>
          </w:p>
        </w:tc>
      </w:tr>
    </w:tbl>
    <w:p w14:paraId="1FE1DD47" w14:textId="77777777" w:rsidR="00995C31" w:rsidRDefault="00995C31">
      <w:pPr>
        <w:rPr>
          <w:rFonts w:eastAsia="Times New Roman"/>
          <w:color w:val="000000"/>
          <w:sz w:val="22"/>
          <w:szCs w:val="22"/>
        </w:rPr>
      </w:pPr>
    </w:p>
    <w:p w14:paraId="36F2B241" w14:textId="77777777" w:rsidR="00995C31" w:rsidRDefault="00665EDB">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995C31" w14:paraId="628A759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AD29B4" w14:textId="77777777" w:rsidR="00995C31" w:rsidRDefault="00665EDB">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2599CE" w14:textId="40A9385E" w:rsidR="00995C31" w:rsidRDefault="00272EC6">
            <w:pPr>
              <w:rPr>
                <w:rFonts w:eastAsia="Times New Roman"/>
                <w:color w:val="000000"/>
                <w:sz w:val="20"/>
                <w:szCs w:val="20"/>
              </w:rPr>
            </w:pPr>
            <w:r w:rsidRPr="00380B1B">
              <w:rPr>
                <w:noProof/>
                <w:sz w:val="20"/>
                <w:szCs w:val="20"/>
              </w:rPr>
              <w:t>Însuşirea principiilor metodelor electrochimice de analiză în scopul formării unei baze teoretice care să permită studenţilor interpretări corecte pentru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p>
        </w:tc>
      </w:tr>
      <w:tr w:rsidR="00995C31" w14:paraId="7DA5A65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CED296" w14:textId="77777777" w:rsidR="00995C31" w:rsidRDefault="00665EDB">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AA0E21" w14:textId="77777777" w:rsidR="00272EC6" w:rsidRPr="00380B1B" w:rsidRDefault="00272EC6" w:rsidP="00272EC6">
            <w:pPr>
              <w:rPr>
                <w:rFonts w:eastAsia="Times New Roman"/>
                <w:color w:val="000000"/>
                <w:sz w:val="20"/>
                <w:szCs w:val="20"/>
              </w:rPr>
            </w:pPr>
            <w:r w:rsidRPr="00380B1B">
              <w:rPr>
                <w:rFonts w:eastAsia="Times New Roman"/>
                <w:color w:val="000000"/>
                <w:sz w:val="20"/>
                <w:szCs w:val="20"/>
              </w:rPr>
              <w:t>La finalizarea cu succes a acestei discipline, studenţii vor fi capabili să:</w:t>
            </w:r>
          </w:p>
          <w:p w14:paraId="03ECDB63" w14:textId="77777777" w:rsidR="00272EC6" w:rsidRPr="00380B1B" w:rsidRDefault="00272EC6" w:rsidP="00272EC6">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Utilizeze corect notiunile de analiză chimică cu referire la metodele electrochimice</w:t>
            </w:r>
            <w:r w:rsidRPr="00380B1B">
              <w:rPr>
                <w:rFonts w:eastAsia="Times New Roman"/>
                <w:color w:val="000000"/>
                <w:sz w:val="20"/>
                <w:szCs w:val="20"/>
              </w:rPr>
              <w:t xml:space="preserve"> </w:t>
            </w:r>
          </w:p>
          <w:p w14:paraId="30A91ED0" w14:textId="77777777" w:rsidR="00272EC6" w:rsidRPr="00380B1B" w:rsidRDefault="00272EC6" w:rsidP="00272EC6">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Sintetizeze corect noţiuni fundamentale ale metodelor electrochimice de analiză</w:t>
            </w:r>
            <w:r w:rsidRPr="00380B1B">
              <w:rPr>
                <w:rFonts w:eastAsia="Times New Roman"/>
                <w:color w:val="000000"/>
                <w:sz w:val="20"/>
                <w:szCs w:val="20"/>
              </w:rPr>
              <w:t xml:space="preserve"> </w:t>
            </w:r>
          </w:p>
          <w:p w14:paraId="630FCDBA" w14:textId="77777777" w:rsidR="00272EC6" w:rsidRPr="00380B1B" w:rsidRDefault="00272EC6" w:rsidP="00272EC6">
            <w:pPr>
              <w:numPr>
                <w:ilvl w:val="0"/>
                <w:numId w:val="1"/>
              </w:numPr>
              <w:spacing w:before="100" w:beforeAutospacing="1" w:after="100" w:afterAutospacing="1"/>
              <w:rPr>
                <w:rFonts w:eastAsia="Times New Roman"/>
                <w:color w:val="000000"/>
                <w:sz w:val="20"/>
                <w:szCs w:val="20"/>
              </w:rPr>
            </w:pPr>
            <w:r w:rsidRPr="00380B1B">
              <w:rPr>
                <w:noProof/>
                <w:sz w:val="20"/>
                <w:szCs w:val="20"/>
              </w:rPr>
              <w:t>Înţeleagă fenomenele si procesele chimice în cazuri concrete ale unor analize chimice prin metode electrochimice de analiză</w:t>
            </w:r>
            <w:r w:rsidRPr="00380B1B">
              <w:rPr>
                <w:rFonts w:eastAsia="Times New Roman"/>
                <w:color w:val="000000"/>
                <w:sz w:val="20"/>
                <w:szCs w:val="20"/>
              </w:rPr>
              <w:t xml:space="preserve"> </w:t>
            </w:r>
          </w:p>
          <w:p w14:paraId="2A1EE0DF" w14:textId="7054534D" w:rsidR="00995C31" w:rsidRDefault="00272EC6" w:rsidP="00272EC6">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Aplice cunoştinţele specifice metodelor electroanalitice în analiza chimică de laborator</w:t>
            </w:r>
          </w:p>
        </w:tc>
      </w:tr>
    </w:tbl>
    <w:p w14:paraId="25BE3401" w14:textId="77777777" w:rsidR="00995C31" w:rsidRDefault="00665EDB">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995C31" w14:paraId="0B6C019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DC7A8" w14:textId="77777777" w:rsidR="00995C31" w:rsidRDefault="00665EDB">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4141D6" w14:textId="77777777" w:rsidR="00995C31" w:rsidRDefault="00665EDB">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87855B" w14:textId="77777777" w:rsidR="00995C31" w:rsidRDefault="00665EDB">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13F35D" w14:textId="77777777" w:rsidR="00995C31" w:rsidRDefault="00665ED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72EC6" w14:paraId="611250EF"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84D5CB" w14:textId="3160D43C" w:rsidR="00272EC6" w:rsidRPr="00272EC6" w:rsidRDefault="00272EC6" w:rsidP="00272EC6">
            <w:pPr>
              <w:rPr>
                <w:rFonts w:eastAsia="Times New Roman"/>
                <w:color w:val="000000"/>
                <w:sz w:val="20"/>
                <w:szCs w:val="20"/>
              </w:rPr>
            </w:pPr>
            <w:r w:rsidRPr="00272EC6">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1BE9D3" w14:textId="77777777" w:rsidR="00272EC6" w:rsidRPr="00272EC6" w:rsidRDefault="00272EC6" w:rsidP="00272EC6">
            <w:pPr>
              <w:rPr>
                <w:sz w:val="20"/>
                <w:szCs w:val="20"/>
                <w:lang w:val="pt-BR"/>
              </w:rPr>
            </w:pPr>
            <w:r w:rsidRPr="00272EC6">
              <w:rPr>
                <w:sz w:val="20"/>
                <w:szCs w:val="20"/>
                <w:lang w:val="pt-BR"/>
              </w:rPr>
              <w:t xml:space="preserve">Prezentarea programei analitice si fişa disciplinei. Evidenţierea modalităţilor de evaluare şi a condiţiilor minime de promovare. </w:t>
            </w:r>
          </w:p>
          <w:p w14:paraId="080A967B" w14:textId="18E5FE79" w:rsidR="00272EC6" w:rsidRPr="00272EC6" w:rsidRDefault="00272EC6" w:rsidP="00272EC6">
            <w:pPr>
              <w:rPr>
                <w:rFonts w:eastAsia="Times New Roman"/>
                <w:color w:val="000000"/>
                <w:sz w:val="20"/>
                <w:szCs w:val="20"/>
              </w:rPr>
            </w:pPr>
            <w:r w:rsidRPr="00272EC6">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272EC6">
              <w:rPr>
                <w:sz w:val="20"/>
                <w:szCs w:val="20"/>
              </w:rPr>
              <w:t>curent-potenţial.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6A7C11" w14:textId="77777777" w:rsidR="00272EC6" w:rsidRPr="00272EC6" w:rsidRDefault="00272EC6" w:rsidP="00272EC6">
            <w:pPr>
              <w:rPr>
                <w:sz w:val="20"/>
                <w:szCs w:val="20"/>
                <w:lang w:val="pt-BR"/>
              </w:rPr>
            </w:pPr>
            <w:r w:rsidRPr="00272EC6">
              <w:rPr>
                <w:sz w:val="20"/>
                <w:szCs w:val="20"/>
                <w:lang w:val="pt-BR"/>
              </w:rPr>
              <w:t>Prelegerea</w:t>
            </w:r>
          </w:p>
          <w:p w14:paraId="7B268B1D" w14:textId="77777777" w:rsidR="00272EC6" w:rsidRPr="00272EC6" w:rsidRDefault="00272EC6" w:rsidP="00272EC6">
            <w:pPr>
              <w:rPr>
                <w:sz w:val="20"/>
                <w:szCs w:val="20"/>
                <w:lang w:val="pt-BR"/>
              </w:rPr>
            </w:pPr>
            <w:r w:rsidRPr="00272EC6">
              <w:rPr>
                <w:sz w:val="20"/>
                <w:szCs w:val="20"/>
                <w:lang w:val="pt-BR"/>
              </w:rPr>
              <w:t>Explicaţia</w:t>
            </w:r>
          </w:p>
          <w:p w14:paraId="10B3C9CE" w14:textId="77777777" w:rsidR="00272EC6" w:rsidRPr="00272EC6" w:rsidRDefault="00272EC6" w:rsidP="00272EC6">
            <w:pPr>
              <w:rPr>
                <w:sz w:val="20"/>
                <w:szCs w:val="20"/>
                <w:lang w:val="pt-BR"/>
              </w:rPr>
            </w:pPr>
            <w:r w:rsidRPr="00272EC6">
              <w:rPr>
                <w:sz w:val="20"/>
                <w:szCs w:val="20"/>
                <w:lang w:val="pt-BR"/>
              </w:rPr>
              <w:t xml:space="preserve">Conversaţia </w:t>
            </w:r>
          </w:p>
          <w:p w14:paraId="5C519776" w14:textId="77777777" w:rsidR="00272EC6" w:rsidRPr="00272EC6" w:rsidRDefault="00272EC6" w:rsidP="00272EC6">
            <w:pPr>
              <w:rPr>
                <w:sz w:val="20"/>
                <w:szCs w:val="20"/>
                <w:lang w:val="pt-BR"/>
              </w:rPr>
            </w:pPr>
            <w:r w:rsidRPr="00272EC6">
              <w:rPr>
                <w:sz w:val="20"/>
                <w:szCs w:val="20"/>
                <w:lang w:val="pt-BR"/>
              </w:rPr>
              <w:t>Descrierea</w:t>
            </w:r>
          </w:p>
          <w:p w14:paraId="193B95F9" w14:textId="412C697A" w:rsidR="00272EC6" w:rsidRPr="00272EC6" w:rsidRDefault="00272EC6" w:rsidP="00272EC6">
            <w:pPr>
              <w:rPr>
                <w:rFonts w:eastAsia="Times New Roman"/>
                <w:color w:val="000000"/>
                <w:sz w:val="20"/>
                <w:szCs w:val="20"/>
              </w:rPr>
            </w:pPr>
            <w:r w:rsidRPr="00272EC6">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F52828" w14:textId="5F845091" w:rsidR="00272EC6" w:rsidRPr="00272EC6" w:rsidRDefault="00272EC6" w:rsidP="00272EC6">
            <w:pPr>
              <w:rPr>
                <w:rFonts w:eastAsia="Times New Roman"/>
                <w:color w:val="000000"/>
                <w:sz w:val="20"/>
                <w:szCs w:val="20"/>
              </w:rPr>
            </w:pPr>
            <w:r w:rsidRPr="00272EC6">
              <w:rPr>
                <w:noProof/>
                <w:sz w:val="20"/>
                <w:szCs w:val="20"/>
              </w:rPr>
              <w:t>(4.5 ore, [1÷5])</w:t>
            </w:r>
          </w:p>
        </w:tc>
      </w:tr>
      <w:tr w:rsidR="00272EC6" w14:paraId="176D1A3B"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B7C8D4" w14:textId="79304FE0" w:rsidR="00272EC6" w:rsidRPr="00272EC6" w:rsidRDefault="00272EC6" w:rsidP="00272EC6">
            <w:pPr>
              <w:rPr>
                <w:rFonts w:eastAsia="Times New Roman"/>
                <w:color w:val="000000"/>
                <w:sz w:val="20"/>
                <w:szCs w:val="20"/>
              </w:rPr>
            </w:pPr>
            <w:r w:rsidRPr="00272EC6">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72A0E4" w14:textId="77777777" w:rsidR="00272EC6" w:rsidRPr="00272EC6" w:rsidRDefault="00272EC6" w:rsidP="00272EC6">
            <w:pPr>
              <w:rPr>
                <w:sz w:val="20"/>
                <w:szCs w:val="20"/>
                <w:lang w:val="pt-BR"/>
              </w:rPr>
            </w:pPr>
            <w:r w:rsidRPr="00272EC6">
              <w:rPr>
                <w:sz w:val="20"/>
                <w:szCs w:val="20"/>
                <w:lang w:val="pt-BR"/>
              </w:rPr>
              <w:t xml:space="preserve">Metode potenţiometrice: electrod, potenţial de electrod, tipuri de electrozi, caracteristicile electrozilor, metode directe şi indirecte de analiză, aplicaţii.  Metode voltametrice. </w:t>
            </w:r>
          </w:p>
          <w:p w14:paraId="50931934" w14:textId="77777777" w:rsidR="00272EC6" w:rsidRPr="00272EC6" w:rsidRDefault="00272EC6" w:rsidP="00272EC6">
            <w:pPr>
              <w:rPr>
                <w:sz w:val="20"/>
                <w:szCs w:val="20"/>
              </w:rPr>
            </w:pPr>
            <w:r w:rsidRPr="00272EC6">
              <w:rPr>
                <w:sz w:val="20"/>
                <w:szCs w:val="20"/>
              </w:rPr>
              <w:t>Polarografia clasică cu electrod picurător de Hg: principii, aparatură, ecuaţia undei catodice, anodice şi mixte, ecuaţia Ilcović.</w:t>
            </w:r>
          </w:p>
          <w:p w14:paraId="23A024FD" w14:textId="4D754F5E" w:rsidR="00272EC6" w:rsidRPr="00272EC6" w:rsidRDefault="00272EC6" w:rsidP="00272EC6">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EE4CDE" w14:textId="77777777" w:rsidR="00272EC6" w:rsidRPr="00272EC6" w:rsidRDefault="00272EC6" w:rsidP="00272EC6">
            <w:pPr>
              <w:rPr>
                <w:sz w:val="20"/>
                <w:szCs w:val="20"/>
              </w:rPr>
            </w:pPr>
            <w:r w:rsidRPr="00272EC6">
              <w:rPr>
                <w:sz w:val="20"/>
                <w:szCs w:val="20"/>
              </w:rPr>
              <w:lastRenderedPageBreak/>
              <w:t>Prelegerea</w:t>
            </w:r>
          </w:p>
          <w:p w14:paraId="22079BEB" w14:textId="77777777" w:rsidR="00272EC6" w:rsidRPr="00272EC6" w:rsidRDefault="00272EC6" w:rsidP="00272EC6">
            <w:pPr>
              <w:rPr>
                <w:sz w:val="20"/>
                <w:szCs w:val="20"/>
              </w:rPr>
            </w:pPr>
            <w:r w:rsidRPr="00272EC6">
              <w:rPr>
                <w:sz w:val="20"/>
                <w:szCs w:val="20"/>
              </w:rPr>
              <w:t>Explicaţia</w:t>
            </w:r>
          </w:p>
          <w:p w14:paraId="18F553DA" w14:textId="77777777" w:rsidR="00272EC6" w:rsidRPr="00272EC6" w:rsidRDefault="00272EC6" w:rsidP="00272EC6">
            <w:pPr>
              <w:rPr>
                <w:sz w:val="20"/>
                <w:szCs w:val="20"/>
              </w:rPr>
            </w:pPr>
            <w:r w:rsidRPr="00272EC6">
              <w:rPr>
                <w:sz w:val="20"/>
                <w:szCs w:val="20"/>
              </w:rPr>
              <w:t xml:space="preserve">Conversaţia </w:t>
            </w:r>
          </w:p>
          <w:p w14:paraId="169E7EA1" w14:textId="77777777" w:rsidR="00272EC6" w:rsidRPr="00272EC6" w:rsidRDefault="00272EC6" w:rsidP="00272EC6">
            <w:pPr>
              <w:rPr>
                <w:sz w:val="20"/>
                <w:szCs w:val="20"/>
              </w:rPr>
            </w:pPr>
            <w:r w:rsidRPr="00272EC6">
              <w:rPr>
                <w:sz w:val="20"/>
                <w:szCs w:val="20"/>
              </w:rPr>
              <w:t>Descrierea</w:t>
            </w:r>
          </w:p>
          <w:p w14:paraId="51B7CBAF" w14:textId="596CB550" w:rsidR="00272EC6" w:rsidRPr="00272EC6" w:rsidRDefault="00272EC6" w:rsidP="00272EC6">
            <w:pPr>
              <w:rPr>
                <w:rFonts w:eastAsia="Times New Roman"/>
                <w:color w:val="000000"/>
                <w:sz w:val="20"/>
                <w:szCs w:val="20"/>
              </w:rPr>
            </w:pPr>
            <w:r w:rsidRPr="00272EC6">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0DE73F" w14:textId="2672C4E7" w:rsidR="00272EC6" w:rsidRPr="00272EC6" w:rsidRDefault="00272EC6" w:rsidP="00272EC6">
            <w:pPr>
              <w:rPr>
                <w:rFonts w:eastAsia="Times New Roman"/>
                <w:color w:val="000000"/>
                <w:sz w:val="20"/>
                <w:szCs w:val="20"/>
              </w:rPr>
            </w:pPr>
            <w:r w:rsidRPr="00272EC6">
              <w:rPr>
                <w:noProof/>
                <w:sz w:val="20"/>
                <w:szCs w:val="20"/>
              </w:rPr>
              <w:t>(4.5 ore, [1÷5])</w:t>
            </w:r>
          </w:p>
        </w:tc>
      </w:tr>
      <w:tr w:rsidR="00272EC6" w14:paraId="34C03F68"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9401B4" w14:textId="29A37409" w:rsidR="00272EC6" w:rsidRPr="00272EC6" w:rsidRDefault="00272EC6" w:rsidP="00272EC6">
            <w:pPr>
              <w:rPr>
                <w:rFonts w:eastAsia="Times New Roman"/>
                <w:color w:val="000000"/>
                <w:sz w:val="20"/>
                <w:szCs w:val="20"/>
              </w:rPr>
            </w:pPr>
            <w:r w:rsidRPr="00272EC6">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124009" w14:textId="726FB9BE" w:rsidR="00272EC6" w:rsidRPr="00272EC6" w:rsidRDefault="00272EC6" w:rsidP="00272EC6">
            <w:pPr>
              <w:rPr>
                <w:rFonts w:eastAsia="Times New Roman"/>
                <w:color w:val="000000"/>
                <w:sz w:val="20"/>
                <w:szCs w:val="20"/>
              </w:rPr>
            </w:pPr>
            <w:r w:rsidRPr="00272EC6">
              <w:rPr>
                <w:sz w:val="20"/>
                <w:szCs w:val="20"/>
              </w:rPr>
              <w:t xml:space="preserve">Metode voltametrice. </w:t>
            </w:r>
            <w:r w:rsidRPr="00272EC6">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9864C9" w14:textId="77777777" w:rsidR="00272EC6" w:rsidRPr="00272EC6" w:rsidRDefault="00272EC6" w:rsidP="00272EC6">
            <w:pPr>
              <w:rPr>
                <w:sz w:val="20"/>
                <w:szCs w:val="20"/>
              </w:rPr>
            </w:pPr>
            <w:r w:rsidRPr="00272EC6">
              <w:rPr>
                <w:sz w:val="20"/>
                <w:szCs w:val="20"/>
              </w:rPr>
              <w:t>Prelegerea</w:t>
            </w:r>
          </w:p>
          <w:p w14:paraId="665F6775" w14:textId="77777777" w:rsidR="00272EC6" w:rsidRPr="00272EC6" w:rsidRDefault="00272EC6" w:rsidP="00272EC6">
            <w:pPr>
              <w:rPr>
                <w:sz w:val="20"/>
                <w:szCs w:val="20"/>
              </w:rPr>
            </w:pPr>
            <w:r w:rsidRPr="00272EC6">
              <w:rPr>
                <w:sz w:val="20"/>
                <w:szCs w:val="20"/>
              </w:rPr>
              <w:t>Explicaţia</w:t>
            </w:r>
          </w:p>
          <w:p w14:paraId="7510D7D4" w14:textId="77777777" w:rsidR="00272EC6" w:rsidRPr="00272EC6" w:rsidRDefault="00272EC6" w:rsidP="00272EC6">
            <w:pPr>
              <w:rPr>
                <w:sz w:val="20"/>
                <w:szCs w:val="20"/>
              </w:rPr>
            </w:pPr>
            <w:r w:rsidRPr="00272EC6">
              <w:rPr>
                <w:sz w:val="20"/>
                <w:szCs w:val="20"/>
              </w:rPr>
              <w:t xml:space="preserve">Conversaţia </w:t>
            </w:r>
          </w:p>
          <w:p w14:paraId="2234E88A" w14:textId="77777777" w:rsidR="00272EC6" w:rsidRPr="00272EC6" w:rsidRDefault="00272EC6" w:rsidP="00272EC6">
            <w:pPr>
              <w:rPr>
                <w:sz w:val="20"/>
                <w:szCs w:val="20"/>
              </w:rPr>
            </w:pPr>
            <w:r w:rsidRPr="00272EC6">
              <w:rPr>
                <w:sz w:val="20"/>
                <w:szCs w:val="20"/>
              </w:rPr>
              <w:t>Descrierea</w:t>
            </w:r>
          </w:p>
          <w:p w14:paraId="632F9DD1" w14:textId="62C9A7CF" w:rsidR="00272EC6" w:rsidRPr="00272EC6" w:rsidRDefault="00272EC6" w:rsidP="00272EC6">
            <w:pPr>
              <w:rPr>
                <w:rFonts w:eastAsia="Times New Roman"/>
                <w:color w:val="000000"/>
                <w:sz w:val="20"/>
                <w:szCs w:val="20"/>
              </w:rPr>
            </w:pPr>
            <w:r w:rsidRPr="00272EC6">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C64134" w14:textId="092CF6FC" w:rsidR="00272EC6" w:rsidRPr="00272EC6" w:rsidRDefault="00272EC6" w:rsidP="00272EC6">
            <w:pPr>
              <w:rPr>
                <w:rFonts w:eastAsia="Times New Roman"/>
                <w:color w:val="000000"/>
                <w:sz w:val="20"/>
                <w:szCs w:val="20"/>
              </w:rPr>
            </w:pPr>
            <w:r w:rsidRPr="00272EC6">
              <w:rPr>
                <w:noProof/>
                <w:sz w:val="20"/>
                <w:szCs w:val="20"/>
              </w:rPr>
              <w:t>(3 ore, [1÷5])</w:t>
            </w:r>
          </w:p>
        </w:tc>
      </w:tr>
      <w:tr w:rsidR="00272EC6" w14:paraId="15DCCB82"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7FBFCB" w14:textId="1D0BE6DC" w:rsidR="00272EC6" w:rsidRPr="00272EC6" w:rsidRDefault="00272EC6" w:rsidP="00272EC6">
            <w:pPr>
              <w:rPr>
                <w:rFonts w:eastAsia="Times New Roman"/>
                <w:color w:val="000000"/>
                <w:sz w:val="20"/>
                <w:szCs w:val="20"/>
              </w:rPr>
            </w:pPr>
            <w:r w:rsidRPr="00272EC6">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ED8CDC" w14:textId="6CA43A12" w:rsidR="00272EC6" w:rsidRPr="00272EC6" w:rsidRDefault="00272EC6" w:rsidP="00272EC6">
            <w:pPr>
              <w:rPr>
                <w:rFonts w:eastAsia="Times New Roman"/>
                <w:color w:val="000000"/>
                <w:sz w:val="20"/>
                <w:szCs w:val="20"/>
              </w:rPr>
            </w:pPr>
            <w:r w:rsidRPr="00272EC6">
              <w:rPr>
                <w:sz w:val="20"/>
                <w:szCs w:val="20"/>
              </w:rPr>
              <w:t xml:space="preserve">Voltametria de stripping electrochimic. </w:t>
            </w:r>
            <w:r w:rsidRPr="00272EC6">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54AE8F" w14:textId="77777777" w:rsidR="00272EC6" w:rsidRPr="00272EC6" w:rsidRDefault="00272EC6" w:rsidP="00272EC6">
            <w:pPr>
              <w:rPr>
                <w:sz w:val="20"/>
                <w:szCs w:val="20"/>
              </w:rPr>
            </w:pPr>
            <w:r w:rsidRPr="00272EC6">
              <w:rPr>
                <w:sz w:val="20"/>
                <w:szCs w:val="20"/>
              </w:rPr>
              <w:t>Prelegerea</w:t>
            </w:r>
          </w:p>
          <w:p w14:paraId="12B9A50E" w14:textId="77777777" w:rsidR="00272EC6" w:rsidRPr="00272EC6" w:rsidRDefault="00272EC6" w:rsidP="00272EC6">
            <w:pPr>
              <w:rPr>
                <w:sz w:val="20"/>
                <w:szCs w:val="20"/>
              </w:rPr>
            </w:pPr>
            <w:r w:rsidRPr="00272EC6">
              <w:rPr>
                <w:sz w:val="20"/>
                <w:szCs w:val="20"/>
              </w:rPr>
              <w:t>Explicaţia</w:t>
            </w:r>
          </w:p>
          <w:p w14:paraId="76FDBC5C" w14:textId="77777777" w:rsidR="00272EC6" w:rsidRPr="00272EC6" w:rsidRDefault="00272EC6" w:rsidP="00272EC6">
            <w:pPr>
              <w:rPr>
                <w:sz w:val="20"/>
                <w:szCs w:val="20"/>
              </w:rPr>
            </w:pPr>
            <w:r w:rsidRPr="00272EC6">
              <w:rPr>
                <w:sz w:val="20"/>
                <w:szCs w:val="20"/>
              </w:rPr>
              <w:t xml:space="preserve">Conversaţia </w:t>
            </w:r>
          </w:p>
          <w:p w14:paraId="7F30110D" w14:textId="77777777" w:rsidR="00272EC6" w:rsidRPr="00272EC6" w:rsidRDefault="00272EC6" w:rsidP="00272EC6">
            <w:pPr>
              <w:rPr>
                <w:sz w:val="20"/>
                <w:szCs w:val="20"/>
              </w:rPr>
            </w:pPr>
            <w:r w:rsidRPr="00272EC6">
              <w:rPr>
                <w:sz w:val="20"/>
                <w:szCs w:val="20"/>
              </w:rPr>
              <w:t>Descrierea</w:t>
            </w:r>
          </w:p>
          <w:p w14:paraId="4C41C404" w14:textId="720B14D5" w:rsidR="00272EC6" w:rsidRPr="00272EC6" w:rsidRDefault="00272EC6" w:rsidP="00272EC6">
            <w:pPr>
              <w:rPr>
                <w:rFonts w:eastAsia="Times New Roman"/>
                <w:color w:val="000000"/>
                <w:sz w:val="20"/>
                <w:szCs w:val="20"/>
              </w:rPr>
            </w:pPr>
            <w:r w:rsidRPr="00272EC6">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099D1B" w14:textId="2E2B2BFC" w:rsidR="00272EC6" w:rsidRPr="00272EC6" w:rsidRDefault="00272EC6" w:rsidP="00272EC6">
            <w:pPr>
              <w:rPr>
                <w:rFonts w:eastAsia="Times New Roman"/>
                <w:color w:val="000000"/>
                <w:sz w:val="20"/>
                <w:szCs w:val="20"/>
              </w:rPr>
            </w:pPr>
            <w:r w:rsidRPr="00272EC6">
              <w:rPr>
                <w:noProof/>
                <w:sz w:val="20"/>
                <w:szCs w:val="20"/>
              </w:rPr>
              <w:t>(3 ore, [1÷5])</w:t>
            </w:r>
          </w:p>
        </w:tc>
      </w:tr>
      <w:tr w:rsidR="00272EC6" w14:paraId="69581875"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0AD03F" w14:textId="49433F15" w:rsidR="00272EC6" w:rsidRPr="00272EC6" w:rsidRDefault="00272EC6" w:rsidP="00272EC6">
            <w:pPr>
              <w:rPr>
                <w:rFonts w:eastAsia="Times New Roman"/>
                <w:color w:val="000000"/>
                <w:sz w:val="20"/>
                <w:szCs w:val="20"/>
              </w:rPr>
            </w:pPr>
            <w:r w:rsidRPr="00272EC6">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E3C5C0" w14:textId="33D7EEFB" w:rsidR="00272EC6" w:rsidRPr="00272EC6" w:rsidRDefault="00272EC6" w:rsidP="00272EC6">
            <w:pPr>
              <w:rPr>
                <w:rFonts w:eastAsia="Times New Roman"/>
                <w:color w:val="000000"/>
                <w:sz w:val="20"/>
                <w:szCs w:val="20"/>
              </w:rPr>
            </w:pPr>
            <w:r w:rsidRPr="00272EC6">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F7F1AA" w14:textId="77777777" w:rsidR="00272EC6" w:rsidRPr="00272EC6" w:rsidRDefault="00272EC6" w:rsidP="00272EC6">
            <w:pPr>
              <w:rPr>
                <w:sz w:val="20"/>
                <w:szCs w:val="20"/>
              </w:rPr>
            </w:pPr>
            <w:r w:rsidRPr="00272EC6">
              <w:rPr>
                <w:sz w:val="20"/>
                <w:szCs w:val="20"/>
              </w:rPr>
              <w:t>Prelegerea</w:t>
            </w:r>
          </w:p>
          <w:p w14:paraId="2BFF08D6" w14:textId="77777777" w:rsidR="00272EC6" w:rsidRPr="00272EC6" w:rsidRDefault="00272EC6" w:rsidP="00272EC6">
            <w:pPr>
              <w:rPr>
                <w:sz w:val="20"/>
                <w:szCs w:val="20"/>
              </w:rPr>
            </w:pPr>
            <w:r w:rsidRPr="00272EC6">
              <w:rPr>
                <w:sz w:val="20"/>
                <w:szCs w:val="20"/>
              </w:rPr>
              <w:t>Explicaţia</w:t>
            </w:r>
          </w:p>
          <w:p w14:paraId="7202B9CE" w14:textId="77777777" w:rsidR="00272EC6" w:rsidRPr="00272EC6" w:rsidRDefault="00272EC6" w:rsidP="00272EC6">
            <w:pPr>
              <w:rPr>
                <w:sz w:val="20"/>
                <w:szCs w:val="20"/>
              </w:rPr>
            </w:pPr>
            <w:r w:rsidRPr="00272EC6">
              <w:rPr>
                <w:sz w:val="20"/>
                <w:szCs w:val="20"/>
              </w:rPr>
              <w:t xml:space="preserve">Conversaţia </w:t>
            </w:r>
          </w:p>
          <w:p w14:paraId="6D9EF949" w14:textId="77777777" w:rsidR="00272EC6" w:rsidRPr="00272EC6" w:rsidRDefault="00272EC6" w:rsidP="00272EC6">
            <w:pPr>
              <w:rPr>
                <w:sz w:val="20"/>
                <w:szCs w:val="20"/>
              </w:rPr>
            </w:pPr>
            <w:r w:rsidRPr="00272EC6">
              <w:rPr>
                <w:sz w:val="20"/>
                <w:szCs w:val="20"/>
              </w:rPr>
              <w:t>Descrierea</w:t>
            </w:r>
          </w:p>
          <w:p w14:paraId="25260775" w14:textId="06CE63A1" w:rsidR="00272EC6" w:rsidRPr="00272EC6" w:rsidRDefault="00272EC6" w:rsidP="00272EC6">
            <w:pPr>
              <w:rPr>
                <w:rFonts w:eastAsia="Times New Roman"/>
                <w:color w:val="000000"/>
                <w:sz w:val="20"/>
                <w:szCs w:val="20"/>
              </w:rPr>
            </w:pPr>
            <w:r w:rsidRPr="00272EC6">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F8C987" w14:textId="36D0BF93" w:rsidR="00272EC6" w:rsidRPr="00272EC6" w:rsidRDefault="00272EC6" w:rsidP="00272EC6">
            <w:pPr>
              <w:rPr>
                <w:rFonts w:eastAsia="Times New Roman"/>
                <w:color w:val="000000"/>
                <w:sz w:val="20"/>
                <w:szCs w:val="20"/>
              </w:rPr>
            </w:pPr>
            <w:r w:rsidRPr="00272EC6">
              <w:rPr>
                <w:noProof/>
                <w:sz w:val="20"/>
                <w:szCs w:val="20"/>
              </w:rPr>
              <w:t>(3 ore, [1÷5])</w:t>
            </w:r>
          </w:p>
        </w:tc>
      </w:tr>
      <w:tr w:rsidR="00272EC6" w14:paraId="772606CE"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43CA06" w14:textId="01524B10" w:rsidR="00272EC6" w:rsidRPr="00272EC6" w:rsidRDefault="00272EC6" w:rsidP="00272EC6">
            <w:pPr>
              <w:rPr>
                <w:rFonts w:eastAsia="Times New Roman"/>
                <w:color w:val="000000"/>
                <w:sz w:val="20"/>
                <w:szCs w:val="20"/>
              </w:rPr>
            </w:pPr>
            <w:r w:rsidRPr="00272EC6">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AA35BA" w14:textId="4D16646D" w:rsidR="00272EC6" w:rsidRPr="00272EC6" w:rsidRDefault="00272EC6" w:rsidP="00272EC6">
            <w:pPr>
              <w:rPr>
                <w:rFonts w:eastAsia="Times New Roman"/>
                <w:color w:val="000000"/>
                <w:sz w:val="20"/>
                <w:szCs w:val="20"/>
              </w:rPr>
            </w:pPr>
            <w:r w:rsidRPr="00272EC6">
              <w:rPr>
                <w:sz w:val="20"/>
                <w:szCs w:val="20"/>
              </w:rPr>
              <w:t>Metode Coulometrice de analiză. Coulometrie potenţiostatică şi amperostatică.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178B9A" w14:textId="77777777" w:rsidR="00272EC6" w:rsidRPr="00272EC6" w:rsidRDefault="00272EC6" w:rsidP="00272EC6">
            <w:pPr>
              <w:rPr>
                <w:sz w:val="20"/>
                <w:szCs w:val="20"/>
              </w:rPr>
            </w:pPr>
            <w:r w:rsidRPr="00272EC6">
              <w:rPr>
                <w:sz w:val="20"/>
                <w:szCs w:val="20"/>
              </w:rPr>
              <w:t>Prelegerea</w:t>
            </w:r>
          </w:p>
          <w:p w14:paraId="75538EB9" w14:textId="77777777" w:rsidR="00272EC6" w:rsidRPr="00272EC6" w:rsidRDefault="00272EC6" w:rsidP="00272EC6">
            <w:pPr>
              <w:rPr>
                <w:sz w:val="20"/>
                <w:szCs w:val="20"/>
              </w:rPr>
            </w:pPr>
            <w:r w:rsidRPr="00272EC6">
              <w:rPr>
                <w:sz w:val="20"/>
                <w:szCs w:val="20"/>
              </w:rPr>
              <w:t>Explicaţia</w:t>
            </w:r>
          </w:p>
          <w:p w14:paraId="2197521C" w14:textId="77777777" w:rsidR="00272EC6" w:rsidRPr="00272EC6" w:rsidRDefault="00272EC6" w:rsidP="00272EC6">
            <w:pPr>
              <w:rPr>
                <w:sz w:val="20"/>
                <w:szCs w:val="20"/>
              </w:rPr>
            </w:pPr>
            <w:r w:rsidRPr="00272EC6">
              <w:rPr>
                <w:sz w:val="20"/>
                <w:szCs w:val="20"/>
              </w:rPr>
              <w:t xml:space="preserve">Conversaţia </w:t>
            </w:r>
          </w:p>
          <w:p w14:paraId="4535BC3C" w14:textId="77777777" w:rsidR="00272EC6" w:rsidRPr="00272EC6" w:rsidRDefault="00272EC6" w:rsidP="00272EC6">
            <w:pPr>
              <w:rPr>
                <w:sz w:val="20"/>
                <w:szCs w:val="20"/>
              </w:rPr>
            </w:pPr>
            <w:r w:rsidRPr="00272EC6">
              <w:rPr>
                <w:sz w:val="20"/>
                <w:szCs w:val="20"/>
              </w:rPr>
              <w:t>Descrierea</w:t>
            </w:r>
          </w:p>
          <w:p w14:paraId="61DBE9A0" w14:textId="39832F40" w:rsidR="00272EC6" w:rsidRPr="00272EC6" w:rsidRDefault="00272EC6" w:rsidP="00272EC6">
            <w:pPr>
              <w:rPr>
                <w:rFonts w:eastAsia="Times New Roman"/>
                <w:color w:val="000000"/>
                <w:sz w:val="20"/>
                <w:szCs w:val="20"/>
              </w:rPr>
            </w:pPr>
            <w:r w:rsidRPr="00272EC6">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9E7CC9" w14:textId="78B881D7" w:rsidR="00272EC6" w:rsidRPr="00272EC6" w:rsidRDefault="00272EC6" w:rsidP="00272EC6">
            <w:pPr>
              <w:rPr>
                <w:rFonts w:eastAsia="Times New Roman"/>
                <w:color w:val="000000"/>
                <w:sz w:val="20"/>
                <w:szCs w:val="20"/>
              </w:rPr>
            </w:pPr>
            <w:r w:rsidRPr="00272EC6">
              <w:rPr>
                <w:noProof/>
                <w:sz w:val="20"/>
                <w:szCs w:val="20"/>
              </w:rPr>
              <w:t>(3 ore, [1÷5])</w:t>
            </w:r>
          </w:p>
        </w:tc>
      </w:tr>
      <w:tr w:rsidR="00995C31" w14:paraId="084D651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30EFB2" w14:textId="77777777" w:rsidR="00272EC6" w:rsidRPr="00380B1B" w:rsidRDefault="00272EC6" w:rsidP="00272EC6">
            <w:pPr>
              <w:pStyle w:val="ColorfulList-Accent11"/>
              <w:ind w:left="57"/>
              <w:rPr>
                <w:rFonts w:ascii="Times New Roman" w:hAnsi="Times New Roman"/>
                <w:b/>
                <w:bCs/>
                <w:noProof/>
                <w:sz w:val="20"/>
                <w:szCs w:val="20"/>
              </w:rPr>
            </w:pPr>
            <w:r w:rsidRPr="00380B1B">
              <w:rPr>
                <w:rFonts w:ascii="Times New Roman" w:eastAsia="Times New Roman" w:hAnsi="Times New Roman"/>
                <w:b/>
                <w:bCs/>
                <w:color w:val="000000"/>
                <w:sz w:val="20"/>
                <w:szCs w:val="20"/>
              </w:rPr>
              <w:t>Bibliografie</w:t>
            </w:r>
            <w:r w:rsidRPr="00380B1B">
              <w:rPr>
                <w:rFonts w:ascii="Times New Roman" w:eastAsia="Times New Roman" w:hAnsi="Times New Roman"/>
                <w:color w:val="000000"/>
                <w:sz w:val="20"/>
                <w:szCs w:val="20"/>
              </w:rPr>
              <w:br/>
            </w:r>
          </w:p>
          <w:p w14:paraId="05684F8B" w14:textId="77777777" w:rsidR="00272EC6" w:rsidRPr="00380B1B" w:rsidRDefault="00272EC6" w:rsidP="00272EC6">
            <w:pPr>
              <w:numPr>
                <w:ilvl w:val="0"/>
                <w:numId w:val="3"/>
              </w:numPr>
              <w:tabs>
                <w:tab w:val="left" w:pos="709"/>
              </w:tabs>
              <w:rPr>
                <w:sz w:val="20"/>
                <w:szCs w:val="20"/>
              </w:rPr>
            </w:pPr>
            <w:r w:rsidRPr="00380B1B">
              <w:rPr>
                <w:sz w:val="20"/>
                <w:szCs w:val="20"/>
              </w:rPr>
              <w:t xml:space="preserve">D. Harvey. </w:t>
            </w:r>
            <w:r w:rsidRPr="00380B1B">
              <w:rPr>
                <w:i/>
                <w:iCs/>
                <w:sz w:val="20"/>
                <w:szCs w:val="20"/>
              </w:rPr>
              <w:t>Modern analytical chemistry</w:t>
            </w:r>
            <w:r w:rsidRPr="00380B1B">
              <w:rPr>
                <w:sz w:val="20"/>
                <w:szCs w:val="20"/>
              </w:rPr>
              <w:t>, Mac Graw Hill, 2000.</w:t>
            </w:r>
          </w:p>
          <w:p w14:paraId="0DC02CBD" w14:textId="77777777" w:rsidR="00272EC6" w:rsidRPr="00380B1B" w:rsidRDefault="00272EC6" w:rsidP="00272EC6">
            <w:pPr>
              <w:numPr>
                <w:ilvl w:val="0"/>
                <w:numId w:val="3"/>
              </w:numPr>
              <w:tabs>
                <w:tab w:val="left" w:pos="709"/>
              </w:tabs>
              <w:rPr>
                <w:sz w:val="20"/>
                <w:szCs w:val="20"/>
                <w:lang w:val="en-GB"/>
              </w:rPr>
            </w:pPr>
            <w:r w:rsidRPr="00380B1B">
              <w:rPr>
                <w:sz w:val="20"/>
                <w:szCs w:val="20"/>
              </w:rPr>
              <w:t xml:space="preserve">Skoog DA, West DM, Holler FJ, Crouch SR, </w:t>
            </w:r>
            <w:r w:rsidRPr="00380B1B">
              <w:rPr>
                <w:i/>
                <w:iCs/>
                <w:sz w:val="20"/>
                <w:szCs w:val="20"/>
              </w:rPr>
              <w:t>Fundamentals of Analytical Chemistry</w:t>
            </w:r>
            <w:r w:rsidRPr="00380B1B">
              <w:rPr>
                <w:sz w:val="20"/>
                <w:szCs w:val="20"/>
              </w:rPr>
              <w:t>, 9</w:t>
            </w:r>
            <w:r w:rsidRPr="00380B1B">
              <w:rPr>
                <w:sz w:val="20"/>
                <w:szCs w:val="20"/>
                <w:vertAlign w:val="superscript"/>
              </w:rPr>
              <w:t>th</w:t>
            </w:r>
            <w:r w:rsidRPr="00380B1B">
              <w:rPr>
                <w:sz w:val="20"/>
                <w:szCs w:val="20"/>
              </w:rPr>
              <w:t xml:space="preserve"> Ed., Cengage Learning, Belmont, USA, 2014.</w:t>
            </w:r>
          </w:p>
          <w:p w14:paraId="20810CB4" w14:textId="77777777" w:rsidR="00272EC6" w:rsidRPr="00380B1B" w:rsidRDefault="00272EC6" w:rsidP="00272EC6">
            <w:pPr>
              <w:numPr>
                <w:ilvl w:val="0"/>
                <w:numId w:val="3"/>
              </w:numPr>
              <w:tabs>
                <w:tab w:val="left" w:pos="709"/>
              </w:tabs>
              <w:rPr>
                <w:sz w:val="20"/>
                <w:szCs w:val="20"/>
                <w:lang w:val="pt-BR"/>
              </w:rPr>
            </w:pPr>
            <w:r w:rsidRPr="00380B1B">
              <w:rPr>
                <w:sz w:val="20"/>
                <w:szCs w:val="20"/>
                <w:lang w:val="pt-BR"/>
              </w:rPr>
              <w:t xml:space="preserve">A.F. Danet. </w:t>
            </w:r>
            <w:r w:rsidRPr="00380B1B">
              <w:rPr>
                <w:i/>
                <w:iCs/>
                <w:sz w:val="20"/>
                <w:szCs w:val="20"/>
                <w:lang w:val="pt-BR"/>
              </w:rPr>
              <w:t>Analiza Instrumentală – Partea I</w:t>
            </w:r>
            <w:r w:rsidRPr="00380B1B">
              <w:rPr>
                <w:sz w:val="20"/>
                <w:szCs w:val="20"/>
                <w:lang w:val="pt-BR"/>
              </w:rPr>
              <w:t>. Ed. Univ. Bucuresti, 2010.</w:t>
            </w:r>
          </w:p>
          <w:p w14:paraId="11D11828" w14:textId="77777777" w:rsidR="00272EC6" w:rsidRDefault="00272EC6" w:rsidP="00272EC6">
            <w:pPr>
              <w:numPr>
                <w:ilvl w:val="0"/>
                <w:numId w:val="3"/>
              </w:numPr>
              <w:tabs>
                <w:tab w:val="left" w:pos="709"/>
              </w:tabs>
              <w:rPr>
                <w:sz w:val="20"/>
                <w:szCs w:val="20"/>
                <w:lang w:val="pt-BR"/>
              </w:rPr>
            </w:pPr>
            <w:r w:rsidRPr="00380B1B">
              <w:rPr>
                <w:sz w:val="20"/>
                <w:szCs w:val="20"/>
                <w:lang w:val="pt-BR"/>
              </w:rPr>
              <w:t xml:space="preserve">Al. Duca, Al. Nacu, C.l. Caley. </w:t>
            </w:r>
            <w:r w:rsidRPr="00380B1B">
              <w:rPr>
                <w:i/>
                <w:iCs/>
                <w:sz w:val="20"/>
                <w:szCs w:val="20"/>
                <w:lang w:val="pt-BR"/>
              </w:rPr>
              <w:t>Chimie analitică şi analiză instrumentală</w:t>
            </w:r>
            <w:r w:rsidRPr="00380B1B">
              <w:rPr>
                <w:sz w:val="20"/>
                <w:szCs w:val="20"/>
                <w:lang w:val="pt-BR"/>
              </w:rPr>
              <w:t>, vol III, Ed.I.P.Iaşi, 1980.</w:t>
            </w:r>
          </w:p>
          <w:p w14:paraId="4E4D589D" w14:textId="1D9863F1" w:rsidR="00995C31" w:rsidRPr="00272EC6" w:rsidRDefault="00272EC6" w:rsidP="00272EC6">
            <w:pPr>
              <w:numPr>
                <w:ilvl w:val="0"/>
                <w:numId w:val="3"/>
              </w:numPr>
              <w:tabs>
                <w:tab w:val="left" w:pos="709"/>
              </w:tabs>
              <w:rPr>
                <w:sz w:val="20"/>
                <w:szCs w:val="20"/>
                <w:lang w:val="pt-BR"/>
              </w:rPr>
            </w:pPr>
            <w:r w:rsidRPr="00272EC6">
              <w:rPr>
                <w:sz w:val="20"/>
                <w:szCs w:val="20"/>
              </w:rPr>
              <w:t xml:space="preserve">D.C. Harris. </w:t>
            </w:r>
            <w:r w:rsidRPr="00272EC6">
              <w:rPr>
                <w:i/>
                <w:iCs/>
                <w:sz w:val="20"/>
                <w:szCs w:val="20"/>
              </w:rPr>
              <w:t>Quantitative Chemical Analysis</w:t>
            </w:r>
            <w:r w:rsidRPr="00272EC6">
              <w:rPr>
                <w:sz w:val="20"/>
                <w:szCs w:val="20"/>
              </w:rPr>
              <w:t>, 6</w:t>
            </w:r>
            <w:r w:rsidRPr="00272EC6">
              <w:rPr>
                <w:sz w:val="20"/>
                <w:szCs w:val="20"/>
                <w:vertAlign w:val="superscript"/>
              </w:rPr>
              <w:t>th</w:t>
            </w:r>
            <w:r w:rsidRPr="00272EC6">
              <w:rPr>
                <w:sz w:val="20"/>
                <w:szCs w:val="20"/>
              </w:rPr>
              <w:t xml:space="preserve"> Edition, W.H. Freeman and Company, New York, 2001.</w:t>
            </w:r>
            <w:r w:rsidRPr="00272EC6">
              <w:rPr>
                <w:rFonts w:eastAsia="Times New Roman"/>
                <w:color w:val="000000"/>
                <w:sz w:val="20"/>
                <w:szCs w:val="20"/>
              </w:rPr>
              <w:br/>
              <w:t>  </w:t>
            </w:r>
          </w:p>
        </w:tc>
      </w:tr>
      <w:tr w:rsidR="00995C31" w14:paraId="3B98562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2BE5F8" w14:textId="77777777" w:rsidR="00995C31" w:rsidRDefault="00665EDB">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2220ED" w14:textId="77777777" w:rsidR="00995C31" w:rsidRDefault="00665EDB">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560907" w14:textId="77777777" w:rsidR="00995C31" w:rsidRDefault="00665EDB">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A51EB8" w14:textId="77777777" w:rsidR="00995C31" w:rsidRDefault="00665ED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72EC6" w14:paraId="0A6B21B8"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2D0F4C" w14:textId="1712C30B" w:rsidR="00272EC6" w:rsidRPr="00272EC6" w:rsidRDefault="00272EC6" w:rsidP="00272EC6">
            <w:pPr>
              <w:rPr>
                <w:rFonts w:eastAsia="Times New Roman"/>
                <w:color w:val="000000"/>
                <w:sz w:val="20"/>
                <w:szCs w:val="20"/>
              </w:rPr>
            </w:pPr>
            <w:r w:rsidRPr="00272EC6">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CCC625" w14:textId="77777777" w:rsidR="00272EC6" w:rsidRPr="00272EC6" w:rsidRDefault="00272EC6" w:rsidP="00272EC6">
            <w:pPr>
              <w:pStyle w:val="BodyTextIndent2"/>
              <w:spacing w:line="240" w:lineRule="auto"/>
              <w:ind w:firstLine="34"/>
              <w:jc w:val="left"/>
            </w:pPr>
            <w:r w:rsidRPr="00272EC6">
              <w:t>Protecţia muncii. Noţiuni introductive în metode electrochimice de analiză. Prezentarea lucrărilor de laborator.</w:t>
            </w:r>
          </w:p>
          <w:p w14:paraId="01B0B240" w14:textId="45D1418E" w:rsidR="00272EC6" w:rsidRPr="00272EC6" w:rsidRDefault="00272EC6" w:rsidP="00272EC6">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D42432" w14:textId="77777777" w:rsidR="00272EC6" w:rsidRPr="00272EC6" w:rsidRDefault="00272EC6" w:rsidP="00272EC6">
            <w:pPr>
              <w:ind w:left="57"/>
              <w:rPr>
                <w:noProof/>
                <w:sz w:val="20"/>
                <w:szCs w:val="20"/>
                <w:lang w:val="pt-BR"/>
              </w:rPr>
            </w:pPr>
            <w:r w:rsidRPr="00272EC6">
              <w:rPr>
                <w:noProof/>
                <w:sz w:val="20"/>
                <w:szCs w:val="20"/>
                <w:lang w:val="pt-BR"/>
              </w:rPr>
              <w:t>Explicaţii</w:t>
            </w:r>
          </w:p>
          <w:p w14:paraId="557D609D" w14:textId="77777777" w:rsidR="00272EC6" w:rsidRPr="00272EC6" w:rsidRDefault="00272EC6" w:rsidP="00272EC6">
            <w:pPr>
              <w:ind w:left="57"/>
              <w:rPr>
                <w:noProof/>
                <w:sz w:val="20"/>
                <w:szCs w:val="20"/>
              </w:rPr>
            </w:pPr>
            <w:r w:rsidRPr="00272EC6">
              <w:rPr>
                <w:noProof/>
                <w:sz w:val="20"/>
                <w:szCs w:val="20"/>
                <w:lang w:val="pt-BR"/>
              </w:rPr>
              <w:t>E</w:t>
            </w:r>
            <w:r w:rsidRPr="00272EC6">
              <w:rPr>
                <w:noProof/>
                <w:sz w:val="20"/>
                <w:szCs w:val="20"/>
              </w:rPr>
              <w:t>xerciții</w:t>
            </w:r>
          </w:p>
          <w:p w14:paraId="72B2FA58" w14:textId="45F047B1"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3AEB8B" w14:textId="198480CD" w:rsidR="00272EC6" w:rsidRPr="00272EC6" w:rsidRDefault="00272EC6" w:rsidP="00272EC6">
            <w:pPr>
              <w:rPr>
                <w:rFonts w:eastAsia="Times New Roman"/>
                <w:color w:val="000000"/>
                <w:sz w:val="20"/>
                <w:szCs w:val="20"/>
              </w:rPr>
            </w:pPr>
            <w:r w:rsidRPr="00272EC6">
              <w:rPr>
                <w:noProof/>
                <w:sz w:val="20"/>
                <w:szCs w:val="20"/>
              </w:rPr>
              <w:t>(1 or</w:t>
            </w:r>
            <w:r w:rsidRPr="00272EC6">
              <w:rPr>
                <w:noProof/>
                <w:sz w:val="20"/>
                <w:szCs w:val="20"/>
                <w:lang w:val="ro-RO"/>
              </w:rPr>
              <w:t>ă</w:t>
            </w:r>
            <w:r w:rsidRPr="00272EC6">
              <w:rPr>
                <w:noProof/>
                <w:sz w:val="20"/>
                <w:szCs w:val="20"/>
              </w:rPr>
              <w:t>, [1÷6])</w:t>
            </w:r>
          </w:p>
        </w:tc>
      </w:tr>
      <w:tr w:rsidR="00272EC6" w14:paraId="735D8C2C"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F94ABD" w14:textId="4ABFF427" w:rsidR="00272EC6" w:rsidRPr="00272EC6" w:rsidRDefault="00272EC6" w:rsidP="00272EC6">
            <w:pPr>
              <w:rPr>
                <w:rFonts w:eastAsia="Times New Roman"/>
                <w:color w:val="000000"/>
                <w:sz w:val="20"/>
                <w:szCs w:val="20"/>
              </w:rPr>
            </w:pPr>
            <w:r w:rsidRPr="00272EC6">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B505A8" w14:textId="29BFAC2E" w:rsidR="00272EC6" w:rsidRPr="00272EC6" w:rsidRDefault="00272EC6" w:rsidP="00272EC6">
            <w:pPr>
              <w:rPr>
                <w:rFonts w:eastAsia="Times New Roman"/>
                <w:color w:val="000000"/>
                <w:sz w:val="20"/>
                <w:szCs w:val="20"/>
              </w:rPr>
            </w:pPr>
            <w:r w:rsidRPr="00272EC6">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C640E6" w14:textId="77777777" w:rsidR="00272EC6" w:rsidRPr="00272EC6" w:rsidRDefault="00272EC6" w:rsidP="00272EC6">
            <w:pPr>
              <w:ind w:left="57"/>
              <w:rPr>
                <w:noProof/>
                <w:sz w:val="20"/>
                <w:szCs w:val="20"/>
                <w:lang w:val="pt-BR"/>
              </w:rPr>
            </w:pPr>
            <w:r w:rsidRPr="00272EC6">
              <w:rPr>
                <w:noProof/>
                <w:sz w:val="20"/>
                <w:szCs w:val="20"/>
                <w:lang w:val="pt-BR"/>
              </w:rPr>
              <w:t>Experiment/Demonstrație</w:t>
            </w:r>
          </w:p>
          <w:p w14:paraId="0BB4B151" w14:textId="77777777" w:rsidR="00272EC6" w:rsidRPr="00272EC6" w:rsidRDefault="00272EC6" w:rsidP="00272EC6">
            <w:pPr>
              <w:ind w:left="57"/>
              <w:rPr>
                <w:noProof/>
                <w:sz w:val="20"/>
                <w:szCs w:val="20"/>
                <w:lang w:val="pt-BR"/>
              </w:rPr>
            </w:pPr>
            <w:r w:rsidRPr="00272EC6">
              <w:rPr>
                <w:noProof/>
                <w:sz w:val="20"/>
                <w:szCs w:val="20"/>
                <w:lang w:val="pt-BR"/>
              </w:rPr>
              <w:t>Explicaţii</w:t>
            </w:r>
          </w:p>
          <w:p w14:paraId="2E032A59" w14:textId="77777777" w:rsidR="00272EC6" w:rsidRPr="00272EC6" w:rsidRDefault="00272EC6" w:rsidP="00272EC6">
            <w:pPr>
              <w:ind w:left="57"/>
              <w:rPr>
                <w:noProof/>
                <w:sz w:val="20"/>
                <w:szCs w:val="20"/>
              </w:rPr>
            </w:pPr>
            <w:r w:rsidRPr="00272EC6">
              <w:rPr>
                <w:noProof/>
                <w:sz w:val="20"/>
                <w:szCs w:val="20"/>
                <w:lang w:val="pt-BR"/>
              </w:rPr>
              <w:t>E</w:t>
            </w:r>
            <w:r w:rsidRPr="00272EC6">
              <w:rPr>
                <w:noProof/>
                <w:sz w:val="20"/>
                <w:szCs w:val="20"/>
              </w:rPr>
              <w:t>xerciții</w:t>
            </w:r>
          </w:p>
          <w:p w14:paraId="33A6E56F" w14:textId="4A7C5B78"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BCA047" w14:textId="3751588D" w:rsidR="00272EC6" w:rsidRPr="00272EC6" w:rsidRDefault="00272EC6" w:rsidP="00272EC6">
            <w:pPr>
              <w:rPr>
                <w:rFonts w:eastAsia="Times New Roman"/>
                <w:color w:val="000000"/>
                <w:sz w:val="20"/>
                <w:szCs w:val="20"/>
              </w:rPr>
            </w:pPr>
            <w:r w:rsidRPr="00272EC6">
              <w:rPr>
                <w:noProof/>
                <w:sz w:val="20"/>
                <w:szCs w:val="20"/>
              </w:rPr>
              <w:t>(3 ore, [1÷6])</w:t>
            </w:r>
          </w:p>
        </w:tc>
      </w:tr>
      <w:tr w:rsidR="00272EC6" w14:paraId="4F1F46FC"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D75FA7" w14:textId="24FE4FD1" w:rsidR="00272EC6" w:rsidRPr="00272EC6" w:rsidRDefault="00272EC6" w:rsidP="00272EC6">
            <w:pPr>
              <w:rPr>
                <w:rFonts w:eastAsia="Times New Roman"/>
                <w:color w:val="000000"/>
                <w:sz w:val="20"/>
                <w:szCs w:val="20"/>
              </w:rPr>
            </w:pPr>
            <w:r w:rsidRPr="00272EC6">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7D8A9E" w14:textId="420A7FBE" w:rsidR="00272EC6" w:rsidRPr="00272EC6" w:rsidRDefault="00272EC6" w:rsidP="00272EC6">
            <w:pPr>
              <w:rPr>
                <w:rFonts w:eastAsia="Times New Roman"/>
                <w:color w:val="000000"/>
                <w:sz w:val="20"/>
                <w:szCs w:val="20"/>
              </w:rPr>
            </w:pPr>
            <w:r w:rsidRPr="00272EC6">
              <w:rPr>
                <w:sz w:val="20"/>
                <w:szCs w:val="20"/>
              </w:rPr>
              <w:t>Metode potenţiometrice indirecte – cu electrozi redox. Titrare potenţiometrică.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FBB55A" w14:textId="77777777" w:rsidR="00272EC6" w:rsidRPr="00272EC6" w:rsidRDefault="00272EC6" w:rsidP="00272EC6">
            <w:pPr>
              <w:ind w:left="57"/>
              <w:rPr>
                <w:noProof/>
                <w:sz w:val="20"/>
                <w:szCs w:val="20"/>
                <w:lang w:val="pt-BR"/>
              </w:rPr>
            </w:pPr>
            <w:r w:rsidRPr="00272EC6">
              <w:rPr>
                <w:noProof/>
                <w:sz w:val="20"/>
                <w:szCs w:val="20"/>
                <w:lang w:val="pt-BR"/>
              </w:rPr>
              <w:t>Experiment/Demonstrație</w:t>
            </w:r>
          </w:p>
          <w:p w14:paraId="5469301C" w14:textId="77777777" w:rsidR="00272EC6" w:rsidRPr="00272EC6" w:rsidRDefault="00272EC6" w:rsidP="00272EC6">
            <w:pPr>
              <w:ind w:left="57"/>
              <w:rPr>
                <w:noProof/>
                <w:sz w:val="20"/>
                <w:szCs w:val="20"/>
                <w:lang w:val="pt-BR"/>
              </w:rPr>
            </w:pPr>
            <w:r w:rsidRPr="00272EC6">
              <w:rPr>
                <w:noProof/>
                <w:sz w:val="20"/>
                <w:szCs w:val="20"/>
                <w:lang w:val="pt-BR"/>
              </w:rPr>
              <w:t>Explicaţii</w:t>
            </w:r>
          </w:p>
          <w:p w14:paraId="62678A18" w14:textId="77777777" w:rsidR="00272EC6" w:rsidRPr="00272EC6" w:rsidRDefault="00272EC6" w:rsidP="00272EC6">
            <w:pPr>
              <w:ind w:left="57"/>
              <w:rPr>
                <w:noProof/>
                <w:sz w:val="20"/>
                <w:szCs w:val="20"/>
              </w:rPr>
            </w:pPr>
            <w:r w:rsidRPr="00272EC6">
              <w:rPr>
                <w:noProof/>
                <w:sz w:val="20"/>
                <w:szCs w:val="20"/>
                <w:lang w:val="pt-BR"/>
              </w:rPr>
              <w:t>E</w:t>
            </w:r>
            <w:r w:rsidRPr="00272EC6">
              <w:rPr>
                <w:noProof/>
                <w:sz w:val="20"/>
                <w:szCs w:val="20"/>
              </w:rPr>
              <w:t>xerciții</w:t>
            </w:r>
          </w:p>
          <w:p w14:paraId="3E3BC064" w14:textId="3929B873"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5092E0" w14:textId="6198E5C7" w:rsidR="00272EC6" w:rsidRPr="00272EC6" w:rsidRDefault="00272EC6" w:rsidP="00272EC6">
            <w:pPr>
              <w:rPr>
                <w:rFonts w:eastAsia="Times New Roman"/>
                <w:color w:val="000000"/>
                <w:sz w:val="20"/>
                <w:szCs w:val="20"/>
              </w:rPr>
            </w:pPr>
            <w:r w:rsidRPr="00272EC6">
              <w:rPr>
                <w:noProof/>
                <w:sz w:val="20"/>
                <w:szCs w:val="20"/>
              </w:rPr>
              <w:t>(3 ore, [1÷6])</w:t>
            </w:r>
          </w:p>
        </w:tc>
      </w:tr>
      <w:tr w:rsidR="00272EC6" w14:paraId="10EB3D19"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A817B4" w14:textId="41B3EB85" w:rsidR="00272EC6" w:rsidRPr="00272EC6" w:rsidRDefault="00272EC6" w:rsidP="00272EC6">
            <w:pPr>
              <w:rPr>
                <w:rFonts w:eastAsia="Times New Roman"/>
                <w:color w:val="000000"/>
                <w:sz w:val="20"/>
                <w:szCs w:val="20"/>
              </w:rPr>
            </w:pPr>
            <w:r w:rsidRPr="00272EC6">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A21189" w14:textId="2E5F1A32" w:rsidR="00272EC6" w:rsidRPr="00272EC6" w:rsidRDefault="00272EC6" w:rsidP="00272EC6">
            <w:pPr>
              <w:rPr>
                <w:rFonts w:eastAsia="Times New Roman"/>
                <w:color w:val="000000"/>
                <w:sz w:val="20"/>
                <w:szCs w:val="20"/>
              </w:rPr>
            </w:pPr>
            <w:r w:rsidRPr="00272EC6">
              <w:rPr>
                <w:sz w:val="20"/>
                <w:szCs w:val="20"/>
              </w:rPr>
              <w:t>Metode potenţiometrice indirecte. Titrare pH-metrică. Diagrama Gran (aminoacizi).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7CB194" w14:textId="77777777" w:rsidR="00272EC6" w:rsidRPr="00272EC6" w:rsidRDefault="00272EC6" w:rsidP="00272EC6">
            <w:pPr>
              <w:ind w:left="57"/>
              <w:rPr>
                <w:noProof/>
                <w:sz w:val="20"/>
                <w:szCs w:val="20"/>
                <w:lang w:val="pt-BR"/>
              </w:rPr>
            </w:pPr>
            <w:r w:rsidRPr="00272EC6">
              <w:rPr>
                <w:noProof/>
                <w:sz w:val="20"/>
                <w:szCs w:val="20"/>
                <w:lang w:val="pt-BR"/>
              </w:rPr>
              <w:t>Experiment/Demonstrație</w:t>
            </w:r>
          </w:p>
          <w:p w14:paraId="77B54431" w14:textId="77777777" w:rsidR="00272EC6" w:rsidRPr="00272EC6" w:rsidRDefault="00272EC6" w:rsidP="00272EC6">
            <w:pPr>
              <w:ind w:left="57"/>
              <w:rPr>
                <w:noProof/>
                <w:sz w:val="20"/>
                <w:szCs w:val="20"/>
                <w:lang w:val="pt-BR"/>
              </w:rPr>
            </w:pPr>
            <w:r w:rsidRPr="00272EC6">
              <w:rPr>
                <w:noProof/>
                <w:sz w:val="20"/>
                <w:szCs w:val="20"/>
                <w:lang w:val="pt-BR"/>
              </w:rPr>
              <w:t>Explicaţii</w:t>
            </w:r>
          </w:p>
          <w:p w14:paraId="00060C4F" w14:textId="77777777" w:rsidR="00272EC6" w:rsidRPr="00272EC6" w:rsidRDefault="00272EC6" w:rsidP="00272EC6">
            <w:pPr>
              <w:ind w:left="57"/>
              <w:rPr>
                <w:noProof/>
                <w:sz w:val="20"/>
                <w:szCs w:val="20"/>
              </w:rPr>
            </w:pPr>
            <w:r w:rsidRPr="00272EC6">
              <w:rPr>
                <w:noProof/>
                <w:sz w:val="20"/>
                <w:szCs w:val="20"/>
                <w:lang w:val="pt-BR"/>
              </w:rPr>
              <w:t>E</w:t>
            </w:r>
            <w:r w:rsidRPr="00272EC6">
              <w:rPr>
                <w:noProof/>
                <w:sz w:val="20"/>
                <w:szCs w:val="20"/>
              </w:rPr>
              <w:t>xerciții</w:t>
            </w:r>
          </w:p>
          <w:p w14:paraId="588770A3" w14:textId="0312D399"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F8FC13" w14:textId="044C3E19" w:rsidR="00272EC6" w:rsidRPr="00272EC6" w:rsidRDefault="00272EC6" w:rsidP="00272EC6">
            <w:pPr>
              <w:rPr>
                <w:rFonts w:eastAsia="Times New Roman"/>
                <w:color w:val="000000"/>
                <w:sz w:val="20"/>
                <w:szCs w:val="20"/>
              </w:rPr>
            </w:pPr>
            <w:r w:rsidRPr="00272EC6">
              <w:rPr>
                <w:noProof/>
                <w:sz w:val="20"/>
                <w:szCs w:val="20"/>
              </w:rPr>
              <w:t>(3 ore, [1÷6])</w:t>
            </w:r>
          </w:p>
        </w:tc>
      </w:tr>
      <w:tr w:rsidR="00272EC6" w14:paraId="6C6E6631"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6AA4E0" w14:textId="7BF6F7F9" w:rsidR="00272EC6" w:rsidRPr="00272EC6" w:rsidRDefault="00272EC6" w:rsidP="00272EC6">
            <w:pPr>
              <w:rPr>
                <w:rFonts w:eastAsia="Times New Roman"/>
                <w:color w:val="000000"/>
                <w:sz w:val="20"/>
                <w:szCs w:val="20"/>
              </w:rPr>
            </w:pPr>
            <w:r w:rsidRPr="00272EC6">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43FC71" w14:textId="4C94109F" w:rsidR="00272EC6" w:rsidRPr="00272EC6" w:rsidRDefault="00272EC6" w:rsidP="00272EC6">
            <w:pPr>
              <w:rPr>
                <w:rFonts w:eastAsia="Times New Roman"/>
                <w:color w:val="000000"/>
                <w:sz w:val="20"/>
                <w:szCs w:val="20"/>
              </w:rPr>
            </w:pPr>
            <w:r w:rsidRPr="00272EC6">
              <w:rPr>
                <w:sz w:val="20"/>
                <w:szCs w:val="20"/>
              </w:rPr>
              <w:t>Determinări conductometrice indirecte. Titrare conductometrică.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4E93A1" w14:textId="77777777" w:rsidR="00272EC6" w:rsidRPr="00272EC6" w:rsidRDefault="00272EC6" w:rsidP="00272EC6">
            <w:pPr>
              <w:ind w:left="57"/>
              <w:rPr>
                <w:noProof/>
                <w:sz w:val="20"/>
                <w:szCs w:val="20"/>
                <w:lang w:val="pt-BR"/>
              </w:rPr>
            </w:pPr>
            <w:r w:rsidRPr="00272EC6">
              <w:rPr>
                <w:noProof/>
                <w:sz w:val="20"/>
                <w:szCs w:val="20"/>
                <w:lang w:val="pt-BR"/>
              </w:rPr>
              <w:t>Experiment/Demonstrație</w:t>
            </w:r>
          </w:p>
          <w:p w14:paraId="4C826898" w14:textId="77777777" w:rsidR="00272EC6" w:rsidRPr="00272EC6" w:rsidRDefault="00272EC6" w:rsidP="00272EC6">
            <w:pPr>
              <w:ind w:left="57"/>
              <w:rPr>
                <w:noProof/>
                <w:sz w:val="20"/>
                <w:szCs w:val="20"/>
                <w:lang w:val="pt-BR"/>
              </w:rPr>
            </w:pPr>
            <w:r w:rsidRPr="00272EC6">
              <w:rPr>
                <w:noProof/>
                <w:sz w:val="20"/>
                <w:szCs w:val="20"/>
                <w:lang w:val="pt-BR"/>
              </w:rPr>
              <w:t>Explicaţii</w:t>
            </w:r>
          </w:p>
          <w:p w14:paraId="41F378A5" w14:textId="77777777" w:rsidR="00272EC6" w:rsidRPr="00272EC6" w:rsidRDefault="00272EC6" w:rsidP="00272EC6">
            <w:pPr>
              <w:ind w:left="57"/>
              <w:rPr>
                <w:noProof/>
                <w:sz w:val="20"/>
                <w:szCs w:val="20"/>
              </w:rPr>
            </w:pPr>
            <w:r w:rsidRPr="00272EC6">
              <w:rPr>
                <w:noProof/>
                <w:sz w:val="20"/>
                <w:szCs w:val="20"/>
                <w:lang w:val="pt-BR"/>
              </w:rPr>
              <w:t>E</w:t>
            </w:r>
            <w:r w:rsidRPr="00272EC6">
              <w:rPr>
                <w:noProof/>
                <w:sz w:val="20"/>
                <w:szCs w:val="20"/>
              </w:rPr>
              <w:t>xerciții</w:t>
            </w:r>
          </w:p>
          <w:p w14:paraId="1D3862F1" w14:textId="34681B39"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38785E" w14:textId="18E925E9" w:rsidR="00272EC6" w:rsidRPr="00272EC6" w:rsidRDefault="00272EC6" w:rsidP="00272EC6">
            <w:pPr>
              <w:rPr>
                <w:rFonts w:eastAsia="Times New Roman"/>
                <w:color w:val="000000"/>
                <w:sz w:val="20"/>
                <w:szCs w:val="20"/>
              </w:rPr>
            </w:pPr>
            <w:r w:rsidRPr="00272EC6">
              <w:rPr>
                <w:noProof/>
                <w:sz w:val="20"/>
                <w:szCs w:val="20"/>
              </w:rPr>
              <w:t>(3 ore, [1÷6])</w:t>
            </w:r>
          </w:p>
        </w:tc>
      </w:tr>
      <w:tr w:rsidR="00272EC6" w14:paraId="227A92C1" w14:textId="77777777" w:rsidTr="00272EC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B5B8C1" w14:textId="6ADE1EAA" w:rsidR="00272EC6" w:rsidRPr="00272EC6" w:rsidRDefault="00272EC6" w:rsidP="00272EC6">
            <w:pPr>
              <w:rPr>
                <w:rFonts w:eastAsia="Times New Roman"/>
                <w:color w:val="000000"/>
                <w:sz w:val="20"/>
                <w:szCs w:val="20"/>
              </w:rPr>
            </w:pPr>
            <w:r w:rsidRPr="00272EC6">
              <w:rPr>
                <w:noProof/>
                <w:sz w:val="20"/>
                <w:szCs w:val="20"/>
              </w:rPr>
              <w:t>6</w:t>
            </w:r>
            <w:r>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7DA453" w14:textId="5B6119B2" w:rsidR="00272EC6" w:rsidRPr="00272EC6" w:rsidRDefault="00272EC6" w:rsidP="00272EC6">
            <w:pPr>
              <w:rPr>
                <w:rFonts w:eastAsia="Times New Roman"/>
                <w:color w:val="000000"/>
                <w:sz w:val="20"/>
                <w:szCs w:val="20"/>
              </w:rPr>
            </w:pPr>
            <w:r w:rsidRPr="00272EC6">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23986F" w14:textId="77777777" w:rsidR="00272EC6" w:rsidRPr="00272EC6" w:rsidRDefault="00272EC6" w:rsidP="00272EC6">
            <w:pPr>
              <w:ind w:left="57"/>
              <w:rPr>
                <w:noProof/>
                <w:sz w:val="20"/>
                <w:szCs w:val="20"/>
              </w:rPr>
            </w:pPr>
            <w:r w:rsidRPr="00272EC6">
              <w:rPr>
                <w:noProof/>
                <w:sz w:val="20"/>
                <w:szCs w:val="20"/>
              </w:rPr>
              <w:t>Explicaţii</w:t>
            </w:r>
          </w:p>
          <w:p w14:paraId="6B9B9AD6" w14:textId="77777777" w:rsidR="00272EC6" w:rsidRPr="00272EC6" w:rsidRDefault="00272EC6" w:rsidP="00272EC6">
            <w:pPr>
              <w:ind w:left="57"/>
              <w:rPr>
                <w:noProof/>
                <w:sz w:val="20"/>
                <w:szCs w:val="20"/>
              </w:rPr>
            </w:pPr>
            <w:r w:rsidRPr="00272EC6">
              <w:rPr>
                <w:noProof/>
                <w:sz w:val="20"/>
                <w:szCs w:val="20"/>
              </w:rPr>
              <w:t>Exerciții</w:t>
            </w:r>
          </w:p>
          <w:p w14:paraId="6D15C051" w14:textId="4B8FECA4" w:rsidR="00272EC6" w:rsidRPr="00272EC6" w:rsidRDefault="00272EC6" w:rsidP="00272EC6">
            <w:pPr>
              <w:ind w:left="57"/>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7FDE28" w14:textId="6B7634CE" w:rsidR="00272EC6" w:rsidRPr="00272EC6" w:rsidRDefault="00272EC6" w:rsidP="00272EC6">
            <w:pPr>
              <w:rPr>
                <w:rFonts w:eastAsia="Times New Roman"/>
                <w:color w:val="000000"/>
                <w:sz w:val="20"/>
                <w:szCs w:val="20"/>
              </w:rPr>
            </w:pPr>
            <w:r w:rsidRPr="00272EC6">
              <w:rPr>
                <w:noProof/>
                <w:sz w:val="20"/>
                <w:szCs w:val="20"/>
              </w:rPr>
              <w:t>(1 oră, [1÷6])</w:t>
            </w:r>
          </w:p>
        </w:tc>
      </w:tr>
      <w:tr w:rsidR="00995C31" w14:paraId="6E64F98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EF903B" w14:textId="77777777" w:rsidR="00272EC6" w:rsidRPr="00380B1B" w:rsidRDefault="00272EC6" w:rsidP="00272EC6">
            <w:pPr>
              <w:pStyle w:val="ColorfulList-Accent11"/>
              <w:ind w:left="57"/>
              <w:rPr>
                <w:rFonts w:ascii="Times New Roman" w:hAnsi="Times New Roman"/>
                <w:noProof/>
                <w:sz w:val="20"/>
                <w:szCs w:val="20"/>
              </w:rPr>
            </w:pPr>
            <w:r w:rsidRPr="00380B1B">
              <w:rPr>
                <w:rFonts w:ascii="Times New Roman" w:eastAsia="Times New Roman" w:hAnsi="Times New Roman"/>
                <w:b/>
                <w:bCs/>
                <w:color w:val="000000"/>
                <w:sz w:val="20"/>
                <w:szCs w:val="20"/>
              </w:rPr>
              <w:t>Bibliografie</w:t>
            </w:r>
            <w:r w:rsidRPr="00380B1B">
              <w:rPr>
                <w:rFonts w:ascii="Times New Roman" w:eastAsia="Times New Roman" w:hAnsi="Times New Roman"/>
                <w:color w:val="000000"/>
                <w:sz w:val="20"/>
                <w:szCs w:val="20"/>
              </w:rPr>
              <w:br/>
              <w:t> </w:t>
            </w:r>
          </w:p>
          <w:p w14:paraId="3A7CE207" w14:textId="77777777" w:rsidR="00272EC6" w:rsidRPr="00380B1B" w:rsidRDefault="00272EC6" w:rsidP="00272EC6">
            <w:pPr>
              <w:numPr>
                <w:ilvl w:val="0"/>
                <w:numId w:val="4"/>
              </w:numPr>
              <w:tabs>
                <w:tab w:val="left" w:pos="709"/>
              </w:tabs>
              <w:rPr>
                <w:sz w:val="20"/>
                <w:szCs w:val="20"/>
                <w:lang w:val="pt-BR"/>
              </w:rPr>
            </w:pPr>
            <w:r w:rsidRPr="00380B1B">
              <w:rPr>
                <w:sz w:val="20"/>
                <w:szCs w:val="20"/>
                <w:lang w:val="pt-BR"/>
              </w:rPr>
              <w:t>Referate de laborator incluzând principiul metodei, modul de lucru, calculul şi interpretarea rezultatelor.</w:t>
            </w:r>
          </w:p>
          <w:p w14:paraId="63F80207" w14:textId="77777777" w:rsidR="00272EC6" w:rsidRPr="00380B1B" w:rsidRDefault="00272EC6" w:rsidP="00272EC6">
            <w:pPr>
              <w:numPr>
                <w:ilvl w:val="0"/>
                <w:numId w:val="4"/>
              </w:numPr>
              <w:tabs>
                <w:tab w:val="left" w:pos="709"/>
              </w:tabs>
              <w:rPr>
                <w:sz w:val="20"/>
                <w:szCs w:val="20"/>
              </w:rPr>
            </w:pPr>
            <w:r w:rsidRPr="00380B1B">
              <w:rPr>
                <w:sz w:val="20"/>
                <w:szCs w:val="20"/>
              </w:rPr>
              <w:t xml:space="preserve">R. Kellner, J.M. Mermet, M. Otto H.M. Widmer, eds., </w:t>
            </w:r>
            <w:r w:rsidRPr="00380B1B">
              <w:rPr>
                <w:i/>
                <w:iCs/>
                <w:sz w:val="20"/>
                <w:szCs w:val="20"/>
              </w:rPr>
              <w:t>Analytical chemistry</w:t>
            </w:r>
            <w:r w:rsidRPr="00380B1B">
              <w:rPr>
                <w:sz w:val="20"/>
                <w:szCs w:val="20"/>
              </w:rPr>
              <w:t>, Wiley-VCH, Verlag, Germany, 1998.</w:t>
            </w:r>
          </w:p>
          <w:p w14:paraId="3C72BE6E" w14:textId="77777777" w:rsidR="00272EC6" w:rsidRPr="00380B1B" w:rsidRDefault="00272EC6" w:rsidP="00272EC6">
            <w:pPr>
              <w:pStyle w:val="ListParagraph"/>
              <w:numPr>
                <w:ilvl w:val="0"/>
                <w:numId w:val="4"/>
              </w:numPr>
              <w:spacing w:after="0"/>
              <w:rPr>
                <w:rFonts w:ascii="Times New Roman" w:eastAsia="MS Mincho" w:hAnsi="Times New Roman"/>
                <w:sz w:val="20"/>
                <w:szCs w:val="20"/>
                <w:lang w:val="en-US"/>
              </w:rPr>
            </w:pPr>
            <w:r w:rsidRPr="00380B1B">
              <w:rPr>
                <w:rFonts w:ascii="Times New Roman" w:eastAsia="MS Mincho" w:hAnsi="Times New Roman"/>
                <w:sz w:val="20"/>
                <w:szCs w:val="20"/>
                <w:lang w:val="en-US"/>
              </w:rPr>
              <w:t xml:space="preserve">Skoog DA, West DM, Holler FJ, Crouch SR, </w:t>
            </w:r>
            <w:r w:rsidRPr="00380B1B">
              <w:rPr>
                <w:rFonts w:ascii="Times New Roman" w:eastAsia="MS Mincho" w:hAnsi="Times New Roman"/>
                <w:i/>
                <w:iCs/>
                <w:sz w:val="20"/>
                <w:szCs w:val="20"/>
                <w:lang w:val="en-US"/>
              </w:rPr>
              <w:t>Fundamentals of Analytical Chemistry</w:t>
            </w:r>
            <w:r w:rsidRPr="00380B1B">
              <w:rPr>
                <w:rFonts w:ascii="Times New Roman" w:eastAsia="MS Mincho" w:hAnsi="Times New Roman"/>
                <w:sz w:val="20"/>
                <w:szCs w:val="20"/>
                <w:lang w:val="en-US"/>
              </w:rPr>
              <w:t>, 9th Ed., Cengage Learning, Belmont, USA, 2014.</w:t>
            </w:r>
          </w:p>
          <w:p w14:paraId="19004D6B" w14:textId="77777777" w:rsidR="00272EC6" w:rsidRPr="00380B1B" w:rsidRDefault="00272EC6" w:rsidP="00272EC6">
            <w:pPr>
              <w:numPr>
                <w:ilvl w:val="0"/>
                <w:numId w:val="4"/>
              </w:numPr>
              <w:tabs>
                <w:tab w:val="left" w:pos="709"/>
              </w:tabs>
              <w:rPr>
                <w:sz w:val="20"/>
                <w:szCs w:val="20"/>
              </w:rPr>
            </w:pPr>
            <w:r w:rsidRPr="00380B1B">
              <w:rPr>
                <w:sz w:val="20"/>
                <w:szCs w:val="20"/>
              </w:rPr>
              <w:t xml:space="preserve">Al. Nacu, R. Mocanu, T. Onofrei, </w:t>
            </w:r>
            <w:r w:rsidRPr="00380B1B">
              <w:rPr>
                <w:i/>
                <w:iCs/>
                <w:sz w:val="20"/>
                <w:szCs w:val="20"/>
              </w:rPr>
              <w:t>Chimie analitică şi analiză instrumentală</w:t>
            </w:r>
            <w:r w:rsidRPr="00380B1B">
              <w:rPr>
                <w:sz w:val="20"/>
                <w:szCs w:val="20"/>
              </w:rPr>
              <w:t>, Manual de lucrări practice, vol. II, I.P. Iaşi , 1980.</w:t>
            </w:r>
          </w:p>
          <w:p w14:paraId="3BA6B1FA" w14:textId="77777777" w:rsidR="00272EC6" w:rsidRPr="00380B1B" w:rsidRDefault="00272EC6" w:rsidP="00272EC6">
            <w:pPr>
              <w:numPr>
                <w:ilvl w:val="0"/>
                <w:numId w:val="4"/>
              </w:numPr>
              <w:tabs>
                <w:tab w:val="left" w:pos="709"/>
              </w:tabs>
              <w:rPr>
                <w:sz w:val="20"/>
                <w:szCs w:val="20"/>
              </w:rPr>
            </w:pPr>
            <w:r w:rsidRPr="00380B1B">
              <w:rPr>
                <w:sz w:val="20"/>
                <w:szCs w:val="20"/>
              </w:rPr>
              <w:t xml:space="preserve">I.Gh.Tănase, </w:t>
            </w:r>
            <w:r w:rsidRPr="00380B1B">
              <w:rPr>
                <w:i/>
                <w:iCs/>
                <w:sz w:val="20"/>
                <w:szCs w:val="20"/>
              </w:rPr>
              <w:t>Tehnici şi metode electrochimice de analiză</w:t>
            </w:r>
            <w:r w:rsidRPr="00380B1B">
              <w:rPr>
                <w:sz w:val="20"/>
                <w:szCs w:val="20"/>
              </w:rPr>
              <w:t>, Ed.Ars.Docendi, Bucureşti, 2000.</w:t>
            </w:r>
          </w:p>
          <w:p w14:paraId="05068ED4" w14:textId="77777777" w:rsidR="00272EC6" w:rsidRPr="00380B1B" w:rsidRDefault="00272EC6" w:rsidP="00272EC6">
            <w:pPr>
              <w:numPr>
                <w:ilvl w:val="0"/>
                <w:numId w:val="4"/>
              </w:numPr>
              <w:tabs>
                <w:tab w:val="left" w:pos="709"/>
              </w:tabs>
              <w:rPr>
                <w:sz w:val="20"/>
                <w:szCs w:val="20"/>
              </w:rPr>
            </w:pPr>
            <w:r w:rsidRPr="00380B1B">
              <w:rPr>
                <w:sz w:val="20"/>
                <w:szCs w:val="20"/>
              </w:rPr>
              <w:t xml:space="preserve">D.C. Harris, </w:t>
            </w:r>
            <w:r w:rsidRPr="00380B1B">
              <w:rPr>
                <w:i/>
                <w:iCs/>
                <w:sz w:val="20"/>
                <w:szCs w:val="20"/>
              </w:rPr>
              <w:t>Quantitative Chemical Analysis</w:t>
            </w:r>
            <w:r w:rsidRPr="00380B1B">
              <w:rPr>
                <w:sz w:val="20"/>
                <w:szCs w:val="20"/>
              </w:rPr>
              <w:t>, W.H. Freeman and Company, New York, 1995.</w:t>
            </w:r>
          </w:p>
          <w:p w14:paraId="7DF30071" w14:textId="67A207AC" w:rsidR="00995C31" w:rsidRDefault="00272EC6" w:rsidP="00272EC6">
            <w:pPr>
              <w:rPr>
                <w:rFonts w:eastAsia="Times New Roman"/>
                <w:color w:val="000000"/>
                <w:sz w:val="20"/>
                <w:szCs w:val="20"/>
              </w:rPr>
            </w:pPr>
            <w:r w:rsidRPr="00380B1B">
              <w:rPr>
                <w:rFonts w:eastAsia="Times New Roman"/>
                <w:color w:val="000000"/>
                <w:sz w:val="20"/>
                <w:szCs w:val="20"/>
              </w:rPr>
              <w:lastRenderedPageBreak/>
              <w:t> </w:t>
            </w:r>
            <w:r>
              <w:rPr>
                <w:rFonts w:eastAsia="Times New Roman"/>
                <w:color w:val="000000"/>
                <w:sz w:val="20"/>
                <w:szCs w:val="20"/>
              </w:rPr>
              <w:t> </w:t>
            </w:r>
          </w:p>
        </w:tc>
      </w:tr>
    </w:tbl>
    <w:p w14:paraId="32C53092" w14:textId="77777777" w:rsidR="00995C31" w:rsidRDefault="00995C31">
      <w:pPr>
        <w:rPr>
          <w:rFonts w:eastAsia="Times New Roman"/>
          <w:color w:val="000000"/>
          <w:sz w:val="22"/>
          <w:szCs w:val="22"/>
        </w:rPr>
      </w:pPr>
    </w:p>
    <w:p w14:paraId="51E50F01" w14:textId="77777777" w:rsidR="00995C31" w:rsidRDefault="00665EDB">
      <w:pPr>
        <w:pStyle w:val="subtitlu"/>
        <w:rPr>
          <w:color w:val="000000"/>
          <w:sz w:val="22"/>
          <w:szCs w:val="22"/>
        </w:rPr>
      </w:pPr>
      <w:r>
        <w:rPr>
          <w:color w:val="000000"/>
          <w:sz w:val="22"/>
          <w:szCs w:val="22"/>
        </w:rPr>
        <w:t>9. Coroborarea conţinutului disciplinei cu aşteptările reprezentanţilor comunităţii, asociaţiilor profesionale şi angajatorilor r</w:t>
      </w:r>
      <w:r>
        <w:rPr>
          <w:color w:val="000000"/>
          <w:sz w:val="22"/>
          <w:szCs w:val="22"/>
        </w:rPr>
        <w:t>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995C31" w14:paraId="77F8753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7D7B85" w14:textId="2BB0A298" w:rsidR="00995C31" w:rsidRDefault="00665EDB">
            <w:pPr>
              <w:rPr>
                <w:rFonts w:eastAsia="Times New Roman"/>
                <w:color w:val="000000"/>
                <w:sz w:val="20"/>
                <w:szCs w:val="20"/>
              </w:rPr>
            </w:pPr>
            <w:r>
              <w:rPr>
                <w:rFonts w:eastAsia="Times New Roman"/>
                <w:color w:val="000000"/>
                <w:sz w:val="20"/>
                <w:szCs w:val="20"/>
              </w:rPr>
              <w:t> </w:t>
            </w:r>
            <w:r w:rsidR="00272EC6" w:rsidRPr="00380B1B">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r w:rsidR="00272EC6" w:rsidRPr="00380B1B">
              <w:rPr>
                <w:rFonts w:eastAsia="Times New Roman"/>
                <w:color w:val="000000"/>
                <w:sz w:val="20"/>
                <w:szCs w:val="20"/>
              </w:rPr>
              <w:t> </w:t>
            </w:r>
          </w:p>
        </w:tc>
      </w:tr>
    </w:tbl>
    <w:p w14:paraId="11B54E92" w14:textId="77777777" w:rsidR="00995C31" w:rsidRDefault="00995C31">
      <w:pPr>
        <w:rPr>
          <w:rFonts w:eastAsia="Times New Roman"/>
          <w:color w:val="000000"/>
          <w:sz w:val="22"/>
          <w:szCs w:val="22"/>
        </w:rPr>
      </w:pPr>
    </w:p>
    <w:p w14:paraId="7393E21F" w14:textId="77777777" w:rsidR="00995C31" w:rsidRDefault="00665EDB">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995C31" w14:paraId="41185C1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56AA1D" w14:textId="77777777" w:rsidR="00995C31" w:rsidRDefault="00665EDB">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C8CEEA" w14:textId="77777777" w:rsidR="00995C31" w:rsidRDefault="00665EDB">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B69936" w14:textId="77777777" w:rsidR="00995C31" w:rsidRDefault="00665EDB">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207AEA" w14:textId="77777777" w:rsidR="00995C31" w:rsidRDefault="00665EDB">
            <w:pPr>
              <w:rPr>
                <w:rFonts w:eastAsia="Times New Roman"/>
                <w:color w:val="000000"/>
                <w:sz w:val="20"/>
                <w:szCs w:val="20"/>
              </w:rPr>
            </w:pPr>
            <w:r>
              <w:rPr>
                <w:rFonts w:eastAsia="Times New Roman"/>
                <w:b/>
                <w:bCs/>
                <w:color w:val="000000"/>
                <w:sz w:val="20"/>
                <w:szCs w:val="20"/>
              </w:rPr>
              <w:t>10.3 Pondere în nota finală (%)</w:t>
            </w:r>
          </w:p>
        </w:tc>
      </w:tr>
      <w:tr w:rsidR="00272EC6" w14:paraId="508CA1E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91CC93" w14:textId="015C5190" w:rsidR="00272EC6" w:rsidRDefault="00272EC6" w:rsidP="00272EC6">
            <w:pPr>
              <w:rPr>
                <w:rFonts w:eastAsia="Times New Roman"/>
                <w:color w:val="000000"/>
                <w:sz w:val="20"/>
                <w:szCs w:val="20"/>
              </w:rPr>
            </w:pPr>
            <w:r w:rsidRPr="00380B1B">
              <w:rPr>
                <w:rFonts w:eastAsia="Times New Roman"/>
                <w:b/>
                <w:bCs/>
                <w:color w:val="000000"/>
                <w:sz w:val="20"/>
                <w:szCs w:val="20"/>
              </w:rPr>
              <w:t>10.4</w:t>
            </w:r>
            <w:r w:rsidRPr="00380B1B">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828EC5" w14:textId="77777777" w:rsidR="00272EC6" w:rsidRPr="00380B1B" w:rsidRDefault="00272EC6" w:rsidP="00272EC6">
            <w:pPr>
              <w:rPr>
                <w:sz w:val="20"/>
                <w:szCs w:val="20"/>
              </w:rPr>
            </w:pPr>
            <w:r w:rsidRPr="00380B1B">
              <w:rPr>
                <w:sz w:val="20"/>
                <w:szCs w:val="20"/>
              </w:rPr>
              <w:t>Corectitudinea răspunsurilor  –înţelegerea şi aplicarea corectă a problematicii tratate la curs.</w:t>
            </w:r>
          </w:p>
          <w:p w14:paraId="49ABF88D" w14:textId="77777777" w:rsidR="00272EC6" w:rsidRPr="00380B1B" w:rsidRDefault="00272EC6" w:rsidP="00272EC6">
            <w:pPr>
              <w:rPr>
                <w:sz w:val="20"/>
                <w:szCs w:val="20"/>
              </w:rPr>
            </w:pPr>
            <w:r w:rsidRPr="00380B1B">
              <w:rPr>
                <w:sz w:val="20"/>
                <w:szCs w:val="20"/>
              </w:rPr>
              <w:t>Rezolvarea corectă a exerciţiilor si problemelor.</w:t>
            </w:r>
          </w:p>
          <w:p w14:paraId="1A6204A9" w14:textId="4DB1BBE8" w:rsidR="00272EC6" w:rsidRDefault="00272EC6" w:rsidP="00272EC6">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599864" w14:textId="5A2B62F0" w:rsidR="00272EC6" w:rsidRDefault="00272EC6" w:rsidP="00272EC6">
            <w:pPr>
              <w:rPr>
                <w:rFonts w:eastAsia="Times New Roman"/>
                <w:color w:val="000000"/>
                <w:sz w:val="20"/>
                <w:szCs w:val="20"/>
              </w:rPr>
            </w:pPr>
            <w:r w:rsidRPr="00380B1B">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381BBB" w14:textId="2CD7D61A" w:rsidR="00272EC6" w:rsidRDefault="00272EC6" w:rsidP="00272EC6">
            <w:pPr>
              <w:rPr>
                <w:rFonts w:eastAsia="Times New Roman"/>
                <w:color w:val="000000"/>
                <w:sz w:val="20"/>
                <w:szCs w:val="20"/>
              </w:rPr>
            </w:pPr>
            <w:r>
              <w:rPr>
                <w:rFonts w:eastAsia="Times New Roman"/>
                <w:color w:val="000000"/>
                <w:sz w:val="20"/>
                <w:szCs w:val="20"/>
              </w:rPr>
              <w:t>7</w:t>
            </w:r>
            <w:r w:rsidRPr="00380B1B">
              <w:rPr>
                <w:rFonts w:eastAsia="Times New Roman"/>
                <w:color w:val="000000"/>
                <w:sz w:val="20"/>
                <w:szCs w:val="20"/>
              </w:rPr>
              <w:t>0</w:t>
            </w:r>
          </w:p>
        </w:tc>
      </w:tr>
      <w:tr w:rsidR="00272EC6" w14:paraId="2BD2367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2B49D9" w14:textId="257205E4" w:rsidR="00272EC6" w:rsidRDefault="00272EC6" w:rsidP="00272EC6">
            <w:pPr>
              <w:rPr>
                <w:rFonts w:eastAsia="Times New Roman"/>
                <w:color w:val="000000"/>
                <w:sz w:val="20"/>
                <w:szCs w:val="20"/>
              </w:rPr>
            </w:pPr>
            <w:r w:rsidRPr="00380B1B">
              <w:rPr>
                <w:rFonts w:eastAsia="Times New Roman"/>
                <w:b/>
                <w:bCs/>
                <w:color w:val="000000"/>
                <w:sz w:val="20"/>
                <w:szCs w:val="20"/>
              </w:rPr>
              <w:t>10.5</w:t>
            </w:r>
            <w:r w:rsidRPr="00380B1B">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BCCF25" w14:textId="42A86E36" w:rsidR="00272EC6" w:rsidRDefault="00272EC6" w:rsidP="00272EC6">
            <w:pPr>
              <w:rPr>
                <w:rFonts w:eastAsia="Times New Roman"/>
                <w:color w:val="000000"/>
                <w:sz w:val="20"/>
                <w:szCs w:val="20"/>
              </w:rPr>
            </w:pPr>
            <w:r w:rsidRPr="00380B1B">
              <w:rPr>
                <w:noProof/>
                <w:sz w:val="20"/>
                <w:szCs w:val="20"/>
              </w:rPr>
              <w:t xml:space="preserve">Corectitudinea răspunsurilor – însuşirea şi înţelegerea corectă a problematicii tratate la laborator. Rezolvarea corectă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637297" w14:textId="4D9594F4" w:rsidR="00272EC6" w:rsidRDefault="00272EC6" w:rsidP="00272EC6">
            <w:pPr>
              <w:rPr>
                <w:rFonts w:eastAsia="Times New Roman"/>
                <w:color w:val="000000"/>
                <w:sz w:val="20"/>
                <w:szCs w:val="20"/>
              </w:rPr>
            </w:pPr>
            <w:r w:rsidRPr="00380B1B">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2FF4E1" w14:textId="170DF027" w:rsidR="00272EC6" w:rsidRDefault="00272EC6" w:rsidP="00272EC6">
            <w:pPr>
              <w:rPr>
                <w:rFonts w:eastAsia="Times New Roman"/>
                <w:color w:val="000000"/>
                <w:sz w:val="20"/>
                <w:szCs w:val="20"/>
              </w:rPr>
            </w:pPr>
            <w:r>
              <w:rPr>
                <w:rFonts w:eastAsia="Times New Roman"/>
                <w:color w:val="000000"/>
                <w:sz w:val="20"/>
                <w:szCs w:val="20"/>
              </w:rPr>
              <w:t>3</w:t>
            </w:r>
            <w:r w:rsidRPr="00380B1B">
              <w:rPr>
                <w:rFonts w:eastAsia="Times New Roman"/>
                <w:color w:val="000000"/>
                <w:sz w:val="20"/>
                <w:szCs w:val="20"/>
              </w:rPr>
              <w:t>0</w:t>
            </w:r>
          </w:p>
        </w:tc>
      </w:tr>
      <w:tr w:rsidR="00995C31" w14:paraId="7827D8C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80BEE3" w14:textId="77777777" w:rsidR="00995C31" w:rsidRDefault="00665EDB">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w:t>
            </w:r>
            <w:r>
              <w:rPr>
                <w:rFonts w:eastAsia="Times New Roman"/>
                <w:color w:val="000000"/>
                <w:sz w:val="20"/>
                <w:szCs w:val="20"/>
              </w:rPr>
              <w:t>im de performanţă</w:t>
            </w:r>
          </w:p>
        </w:tc>
      </w:tr>
      <w:tr w:rsidR="00995C31" w14:paraId="268AB0F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08E49E" w14:textId="0153F384" w:rsidR="00272EC6" w:rsidRPr="00380B1B" w:rsidRDefault="00272EC6" w:rsidP="00272EC6">
            <w:pPr>
              <w:rPr>
                <w:sz w:val="20"/>
                <w:szCs w:val="20"/>
                <w:lang w:val="ro-RO"/>
              </w:rPr>
            </w:pPr>
            <w:r w:rsidRPr="00380B1B">
              <w:rPr>
                <w:sz w:val="20"/>
                <w:szCs w:val="20"/>
                <w:lang w:val="ro-RO"/>
              </w:rPr>
              <w:t xml:space="preserve">Selectarea corectă a tipului de metodă electrochimică de analiză în funcţie de obiectivul analizei. </w:t>
            </w:r>
          </w:p>
          <w:p w14:paraId="39375E89" w14:textId="77777777" w:rsidR="00272EC6" w:rsidRPr="00380B1B" w:rsidRDefault="00272EC6" w:rsidP="00272EC6">
            <w:pPr>
              <w:rPr>
                <w:sz w:val="20"/>
                <w:szCs w:val="20"/>
                <w:lang w:val="ro-RO"/>
              </w:rPr>
            </w:pPr>
            <w:r w:rsidRPr="00380B1B">
              <w:rPr>
                <w:sz w:val="20"/>
                <w:szCs w:val="20"/>
                <w:lang w:val="ro-RO"/>
              </w:rPr>
              <w:t>Utilizarea corectă a metodelor şi tehnicilor, a materialelor, substanțelor și aparaturii cu respectarea normelor de securitate şi sănătate în muncă la efectuarea unui experiment chimic.</w:t>
            </w:r>
          </w:p>
          <w:p w14:paraId="1C327F25" w14:textId="77777777" w:rsidR="00272EC6" w:rsidRDefault="00272EC6" w:rsidP="00272EC6">
            <w:pPr>
              <w:rPr>
                <w:rFonts w:eastAsia="Times New Roman"/>
                <w:color w:val="000000"/>
                <w:sz w:val="20"/>
                <w:szCs w:val="20"/>
              </w:rPr>
            </w:pPr>
            <w:r w:rsidRPr="00380B1B">
              <w:rPr>
                <w:sz w:val="20"/>
                <w:szCs w:val="20"/>
                <w:lang w:val="ro-RO"/>
              </w:rPr>
              <w:t>Efectuarea analizelor chimice și a unui studiu de calitate, cu identificarea și aplicarea metodelor și a tehnicilor corespunzătoare.</w:t>
            </w:r>
            <w:r w:rsidRPr="00380B1B">
              <w:rPr>
                <w:rFonts w:eastAsia="Times New Roman"/>
                <w:color w:val="000000"/>
                <w:sz w:val="20"/>
                <w:szCs w:val="20"/>
              </w:rPr>
              <w:t> </w:t>
            </w:r>
          </w:p>
          <w:p w14:paraId="58446BF5" w14:textId="77777777" w:rsidR="00272EC6" w:rsidRDefault="00272EC6" w:rsidP="00272EC6">
            <w:pPr>
              <w:rPr>
                <w:sz w:val="20"/>
                <w:szCs w:val="20"/>
                <w:lang w:val="ro-RO"/>
              </w:rPr>
            </w:pPr>
          </w:p>
          <w:p w14:paraId="2BB3A9ED" w14:textId="592F2965" w:rsidR="00995C31" w:rsidRPr="00272EC6" w:rsidRDefault="00272EC6">
            <w:pPr>
              <w:rPr>
                <w:sz w:val="20"/>
                <w:szCs w:val="20"/>
                <w:lang w:val="ro-RO"/>
              </w:rPr>
            </w:pPr>
            <w:r>
              <w:rPr>
                <w:sz w:val="20"/>
                <w:szCs w:val="20"/>
                <w:lang w:val="ro-RO"/>
              </w:rPr>
              <w:t xml:space="preserve">Conținutul disciplinei descris pentru curs, respectiv laborator, cu aplicarea criteriilor de evaluare menționate vor face obiectul reexaminării, respectiv a măririi de notă. </w:t>
            </w:r>
            <w:r>
              <w:rPr>
                <w:rFonts w:eastAsia="Times New Roman"/>
                <w:color w:val="000000"/>
                <w:sz w:val="20"/>
                <w:szCs w:val="20"/>
              </w:rPr>
              <w:t> </w:t>
            </w:r>
          </w:p>
        </w:tc>
      </w:tr>
    </w:tbl>
    <w:p w14:paraId="31B361E6" w14:textId="77777777" w:rsidR="00995C31" w:rsidRDefault="00995C3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21"/>
        <w:gridCol w:w="3518"/>
        <w:gridCol w:w="4518"/>
      </w:tblGrid>
      <w:tr w:rsidR="00995C31" w14:paraId="023BF3A7" w14:textId="77777777">
        <w:tc>
          <w:tcPr>
            <w:tcW w:w="0" w:type="auto"/>
            <w:hideMark/>
          </w:tcPr>
          <w:p w14:paraId="49BF858D" w14:textId="1CAD4E6B" w:rsidR="00995C31" w:rsidRDefault="00665EDB">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272EC6" w:rsidRPr="00A84F44">
              <w:rPr>
                <w:rFonts w:eastAsia="Times New Roman"/>
                <w:color w:val="000000"/>
              </w:rPr>
              <w:t>02.10.2023</w:t>
            </w:r>
          </w:p>
        </w:tc>
        <w:tc>
          <w:tcPr>
            <w:tcW w:w="0" w:type="auto"/>
            <w:hideMark/>
          </w:tcPr>
          <w:p w14:paraId="5373599F" w14:textId="372D329D" w:rsidR="00995C31" w:rsidRDefault="00665EDB">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272EC6" w:rsidRPr="00A84F44">
              <w:rPr>
                <w:rFonts w:eastAsia="Times New Roman"/>
                <w:color w:val="000000"/>
              </w:rPr>
              <w:t>Conf. Univ. Dr. Alin C. DÎRȚU</w:t>
            </w:r>
          </w:p>
        </w:tc>
        <w:tc>
          <w:tcPr>
            <w:tcW w:w="0" w:type="auto"/>
            <w:hideMark/>
          </w:tcPr>
          <w:p w14:paraId="4CF935F5" w14:textId="77777777" w:rsidR="00272EC6" w:rsidRPr="00A84F44" w:rsidRDefault="00665EDB" w:rsidP="00272EC6">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272EC6" w:rsidRPr="00A84F44">
              <w:rPr>
                <w:rFonts w:eastAsia="Times New Roman"/>
                <w:color w:val="000000"/>
              </w:rPr>
              <w:t>Conf. Univ. dr. Alin C. DÎRȚU</w:t>
            </w:r>
          </w:p>
          <w:p w14:paraId="0B421C14" w14:textId="1EEF3F0E" w:rsidR="00995C31" w:rsidRDefault="00272EC6" w:rsidP="00272EC6">
            <w:pPr>
              <w:jc w:val="center"/>
              <w:rPr>
                <w:rFonts w:eastAsia="Times New Roman"/>
                <w:b/>
                <w:bCs/>
                <w:color w:val="000000"/>
              </w:rPr>
            </w:pPr>
            <w:r w:rsidRPr="00A84F44">
              <w:rPr>
                <w:rFonts w:eastAsia="Times New Roman"/>
                <w:color w:val="000000"/>
              </w:rPr>
              <w:t>Lect. Univ. Dr. Rodica L. BUHĂCEANU</w:t>
            </w:r>
          </w:p>
        </w:tc>
      </w:tr>
    </w:tbl>
    <w:p w14:paraId="50FEEC9D" w14:textId="5E6CF832" w:rsidR="00995C31" w:rsidRDefault="00995C31">
      <w:pPr>
        <w:rPr>
          <w:rFonts w:eastAsia="Times New Roman"/>
          <w:color w:val="000000"/>
          <w:sz w:val="22"/>
          <w:szCs w:val="22"/>
        </w:rPr>
      </w:pPr>
    </w:p>
    <w:p w14:paraId="157A88CF" w14:textId="77777777" w:rsidR="00665EDB" w:rsidRDefault="00665EDB">
      <w:pPr>
        <w:rPr>
          <w:rFonts w:eastAsia="Times New Roman"/>
          <w:color w:val="000000"/>
          <w:sz w:val="22"/>
          <w:szCs w:val="22"/>
        </w:rPr>
      </w:pPr>
      <w:bookmarkStart w:id="0" w:name="_GoBack"/>
      <w:bookmarkEnd w:id="0"/>
    </w:p>
    <w:tbl>
      <w:tblPr>
        <w:tblW w:w="5000" w:type="pct"/>
        <w:tblCellMar>
          <w:top w:w="15" w:type="dxa"/>
          <w:left w:w="15" w:type="dxa"/>
          <w:bottom w:w="15" w:type="dxa"/>
          <w:right w:w="15" w:type="dxa"/>
        </w:tblCellMar>
        <w:tblLook w:val="04A0" w:firstRow="1" w:lastRow="0" w:firstColumn="1" w:lastColumn="0" w:noHBand="0" w:noVBand="1"/>
      </w:tblPr>
      <w:tblGrid>
        <w:gridCol w:w="4155"/>
        <w:gridCol w:w="5902"/>
      </w:tblGrid>
      <w:tr w:rsidR="00995C31" w14:paraId="4D50CA10" w14:textId="77777777">
        <w:tc>
          <w:tcPr>
            <w:tcW w:w="0" w:type="auto"/>
            <w:hideMark/>
          </w:tcPr>
          <w:p w14:paraId="5EC81D8D" w14:textId="77777777" w:rsidR="00995C31" w:rsidRDefault="00665EDB">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E2284E3" w14:textId="13C1876D" w:rsidR="00995C31" w:rsidRDefault="00665EDB">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00272EC6" w:rsidRPr="00A84F44">
              <w:rPr>
                <w:rFonts w:eastAsia="Times New Roman"/>
                <w:color w:val="000000"/>
              </w:rPr>
              <w:t>Prof. Univ. Dr. Habil. Mihail-Lucian BÎRSĂ</w:t>
            </w:r>
          </w:p>
        </w:tc>
      </w:tr>
    </w:tbl>
    <w:p w14:paraId="2F649A3C" w14:textId="77777777" w:rsidR="00A5788A" w:rsidRDefault="00A5788A">
      <w:pPr>
        <w:rPr>
          <w:rFonts w:eastAsia="Times New Roman"/>
        </w:rPr>
      </w:pPr>
    </w:p>
    <w:sectPr w:rsidR="00A5788A">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21C3E"/>
    <w:multiLevelType w:val="multilevel"/>
    <w:tmpl w:val="7950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45676"/>
    <w:multiLevelType w:val="multilevel"/>
    <w:tmpl w:val="654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EF"/>
    <w:rsid w:val="00272EC6"/>
    <w:rsid w:val="005958EF"/>
    <w:rsid w:val="00665EDB"/>
    <w:rsid w:val="00995C31"/>
    <w:rsid w:val="00A5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32F81"/>
  <w15:chartTrackingRefBased/>
  <w15:docId w15:val="{D59ADAA8-09A8-400D-88BB-B8F7F5C1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34"/>
    <w:qFormat/>
    <w:rsid w:val="00272EC6"/>
    <w:pPr>
      <w:ind w:left="720"/>
      <w:contextualSpacing/>
    </w:pPr>
    <w:rPr>
      <w:rFonts w:ascii="Cambria" w:eastAsia="MS Mincho" w:hAnsi="Cambria"/>
    </w:rPr>
  </w:style>
  <w:style w:type="paragraph" w:styleId="BodyTextIndent2">
    <w:name w:val="Body Text Indent 2"/>
    <w:basedOn w:val="Normal"/>
    <w:link w:val="BodyTextIndent2Char"/>
    <w:rsid w:val="00272EC6"/>
    <w:pPr>
      <w:spacing w:line="360" w:lineRule="auto"/>
      <w:ind w:firstLine="720"/>
      <w:jc w:val="both"/>
    </w:pPr>
    <w:rPr>
      <w:rFonts w:eastAsia="Times New Roman"/>
      <w:sz w:val="20"/>
      <w:szCs w:val="20"/>
      <w:lang w:val="ro-RO" w:eastAsia="x-none"/>
    </w:rPr>
  </w:style>
  <w:style w:type="character" w:customStyle="1" w:styleId="BodyTextIndent2Char">
    <w:name w:val="Body Text Indent 2 Char"/>
    <w:basedOn w:val="DefaultParagraphFont"/>
    <w:link w:val="BodyTextIndent2"/>
    <w:rsid w:val="00272EC6"/>
    <w:rPr>
      <w:lang w:val="ro-RO" w:eastAsia="x-none"/>
    </w:rPr>
  </w:style>
  <w:style w:type="paragraph" w:styleId="ListParagraph">
    <w:name w:val="List Paragraph"/>
    <w:basedOn w:val="Normal"/>
    <w:qFormat/>
    <w:rsid w:val="00272EC6"/>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AC Dirtu</dc:creator>
  <cp:keywords/>
  <dc:description/>
  <cp:lastModifiedBy>user</cp:lastModifiedBy>
  <cp:revision>2</cp:revision>
  <dcterms:created xsi:type="dcterms:W3CDTF">2023-11-02T09:48:00Z</dcterms:created>
  <dcterms:modified xsi:type="dcterms:W3CDTF">2023-11-02T09:48:00Z</dcterms:modified>
</cp:coreProperties>
</file>