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9E3" w:rsidRPr="00AE63F0" w:rsidRDefault="009F39E3" w:rsidP="009F39E3">
      <w:pPr>
        <w:ind w:left="57"/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 w:rsidRPr="00AE63F0">
        <w:rPr>
          <w:rFonts w:ascii="Times New Roman" w:hAnsi="Times New Roman" w:cs="Times New Roman"/>
          <w:b/>
          <w:bCs/>
          <w:sz w:val="20"/>
          <w:szCs w:val="20"/>
          <w:lang w:val="ro-RO"/>
        </w:rPr>
        <w:t>FIŞA DISCIPLINEI</w:t>
      </w:r>
    </w:p>
    <w:p w:rsidR="009F39E3" w:rsidRPr="00AE63F0" w:rsidRDefault="009F39E3" w:rsidP="009F39E3">
      <w:pPr>
        <w:ind w:left="57"/>
        <w:jc w:val="both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6095"/>
      </w:tblGrid>
      <w:tr w:rsidR="009F39E3" w:rsidRPr="00AE63F0" w:rsidTr="009F39E3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1. Date despre program</w:t>
            </w:r>
          </w:p>
        </w:tc>
      </w:tr>
      <w:tr w:rsidR="009F39E3" w:rsidRPr="00AE63F0" w:rsidTr="009F39E3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1.1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Instituţia de învăţământ superior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Universitatea “Alexandru Ioan Cuza” din Iaşi</w:t>
            </w:r>
          </w:p>
        </w:tc>
      </w:tr>
      <w:tr w:rsidR="009F39E3" w:rsidRPr="00AE63F0" w:rsidTr="009F39E3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1.2 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Facultatea de Chimie</w:t>
            </w:r>
          </w:p>
        </w:tc>
      </w:tr>
      <w:tr w:rsidR="009F39E3" w:rsidRPr="00AE63F0" w:rsidTr="009F39E3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1.3 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Departamentul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782F81" w:rsidP="009F39E3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Chimie</w:t>
            </w:r>
          </w:p>
        </w:tc>
      </w:tr>
      <w:tr w:rsidR="009F39E3" w:rsidRPr="00AE63F0" w:rsidTr="009F39E3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1.4 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Domeniul de studii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782F81" w:rsidP="009F39E3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Chimie</w:t>
            </w:r>
          </w:p>
        </w:tc>
      </w:tr>
      <w:tr w:rsidR="009F39E3" w:rsidRPr="00AE63F0" w:rsidTr="009F39E3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1.5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Ciclul de studii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782F81" w:rsidP="009F39E3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Licenţă</w:t>
            </w:r>
          </w:p>
        </w:tc>
      </w:tr>
      <w:tr w:rsidR="009F39E3" w:rsidRPr="00AE63F0" w:rsidTr="009F39E3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1.6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Programul de studii / Calificarea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782F81" w:rsidP="00782F81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Bio</w:t>
            </w: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chimi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e tehnologică</w:t>
            </w:r>
          </w:p>
        </w:tc>
      </w:tr>
    </w:tbl>
    <w:p w:rsidR="009F39E3" w:rsidRPr="00AE63F0" w:rsidRDefault="009F39E3" w:rsidP="009F39E3">
      <w:pPr>
        <w:rPr>
          <w:rFonts w:ascii="Times New Roman" w:hAnsi="Times New Roman" w:cs="Times New Roman"/>
          <w:sz w:val="20"/>
          <w:szCs w:val="20"/>
          <w:lang w:val="ro-RO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3"/>
        <w:gridCol w:w="442"/>
        <w:gridCol w:w="1520"/>
        <w:gridCol w:w="507"/>
        <w:gridCol w:w="2076"/>
        <w:gridCol w:w="674"/>
        <w:gridCol w:w="2204"/>
        <w:gridCol w:w="703"/>
      </w:tblGrid>
      <w:tr w:rsidR="009F39E3" w:rsidRPr="00AE63F0" w:rsidTr="009F39E3">
        <w:trPr>
          <w:trHeight w:val="255"/>
        </w:trPr>
        <w:tc>
          <w:tcPr>
            <w:tcW w:w="988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2. Date despre disciplină</w:t>
            </w:r>
          </w:p>
        </w:tc>
      </w:tr>
      <w:tr w:rsidR="009F39E3" w:rsidRPr="002C6B88" w:rsidTr="0027001C">
        <w:trPr>
          <w:trHeight w:val="255"/>
        </w:trPr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2.1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Denumirea disciplinei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CHIMIA MATERIALELOR ŞI CHIMIE TEHNOLOGICĂ</w:t>
            </w:r>
          </w:p>
        </w:tc>
      </w:tr>
      <w:tr w:rsidR="009F39E3" w:rsidRPr="00AE63F0" w:rsidTr="009F39E3">
        <w:trPr>
          <w:trHeight w:val="255"/>
        </w:trPr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2.2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Titularul activităţilor de curs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Lector dr. Iuliean-Vasile Asaftei</w:t>
            </w:r>
          </w:p>
        </w:tc>
      </w:tr>
      <w:tr w:rsidR="009F39E3" w:rsidRPr="00AE63F0" w:rsidTr="009F39E3">
        <w:trPr>
          <w:trHeight w:val="255"/>
        </w:trPr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2.3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Titularul activităţilor de seminar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Lector dr. Iuliean.Vasile Asaftei</w:t>
            </w:r>
          </w:p>
        </w:tc>
      </w:tr>
      <w:tr w:rsidR="009F39E3" w:rsidRPr="00AE63F0" w:rsidTr="009F39E3">
        <w:trPr>
          <w:trHeight w:val="25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2.4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An de studiu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II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2.5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Semestru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I</w:t>
            </w:r>
            <w:r w:rsidR="00A5757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II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2.6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Tip de evaluare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V</w:t>
            </w: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2.7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Regimul disciplinei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OB</w:t>
            </w:r>
          </w:p>
        </w:tc>
      </w:tr>
    </w:tbl>
    <w:p w:rsidR="009F39E3" w:rsidRPr="00AE63F0" w:rsidRDefault="009F39E3" w:rsidP="009F39E3">
      <w:pPr>
        <w:ind w:left="57"/>
        <w:rPr>
          <w:rFonts w:ascii="Times New Roman" w:hAnsi="Times New Roman" w:cs="Times New Roman"/>
          <w:i/>
          <w:iCs/>
          <w:sz w:val="20"/>
          <w:szCs w:val="20"/>
          <w:lang w:val="ro-RO"/>
        </w:rPr>
      </w:pPr>
      <w:r w:rsidRPr="00AE63F0">
        <w:rPr>
          <w:rFonts w:ascii="Times New Roman" w:hAnsi="Times New Roman" w:cs="Times New Roman"/>
          <w:sz w:val="20"/>
          <w:szCs w:val="20"/>
          <w:lang w:val="ro-RO"/>
        </w:rPr>
        <w:t xml:space="preserve">* </w:t>
      </w:r>
      <w:r w:rsidRPr="00AE63F0">
        <w:rPr>
          <w:rFonts w:ascii="Times New Roman" w:hAnsi="Times New Roman" w:cs="Times New Roman"/>
          <w:i/>
          <w:iCs/>
          <w:sz w:val="20"/>
          <w:szCs w:val="20"/>
          <w:lang w:val="ro-RO"/>
        </w:rPr>
        <w:t>OB – Obligatoriu / OP – Opţional</w:t>
      </w:r>
    </w:p>
    <w:p w:rsidR="009F39E3" w:rsidRPr="00AE63F0" w:rsidRDefault="009F39E3" w:rsidP="009F39E3">
      <w:pPr>
        <w:ind w:left="57"/>
        <w:rPr>
          <w:rFonts w:ascii="Times New Roman" w:hAnsi="Times New Roman" w:cs="Times New Roman"/>
          <w:sz w:val="20"/>
          <w:szCs w:val="20"/>
          <w:lang w:val="ro-RO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3794"/>
        <w:gridCol w:w="607"/>
        <w:gridCol w:w="2126"/>
        <w:gridCol w:w="567"/>
        <w:gridCol w:w="2014"/>
        <w:gridCol w:w="720"/>
      </w:tblGrid>
      <w:tr w:rsidR="009F39E3" w:rsidRPr="00AE63F0" w:rsidTr="009F39E3">
        <w:trPr>
          <w:cantSplit/>
          <w:trHeight w:val="255"/>
        </w:trPr>
        <w:tc>
          <w:tcPr>
            <w:tcW w:w="98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9E3" w:rsidRPr="0067752C" w:rsidRDefault="009F39E3" w:rsidP="00782F81">
            <w:pPr>
              <w:spacing w:before="120"/>
              <w:ind w:left="57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3. Timpul total estimat 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(ore pe semestru şi activităţi didactice)</w:t>
            </w:r>
          </w:p>
        </w:tc>
      </w:tr>
      <w:tr w:rsidR="009F39E3" w:rsidRPr="00AE63F0" w:rsidTr="009F39E3">
        <w:trPr>
          <w:cantSplit/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3.1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Număr de ore pe săptămână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din care: 3.2      curs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3.3. laborator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2</w:t>
            </w:r>
          </w:p>
        </w:tc>
      </w:tr>
      <w:tr w:rsidR="009F39E3" w:rsidRPr="00AE63F0" w:rsidTr="009F39E3">
        <w:trPr>
          <w:cantSplit/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3.4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Total ore din planul de învăţământ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din care: 3.5.    curs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28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3.6. laborator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28</w:t>
            </w:r>
          </w:p>
        </w:tc>
      </w:tr>
      <w:tr w:rsidR="009F39E3" w:rsidRPr="00AE63F0" w:rsidTr="009F39E3">
        <w:trPr>
          <w:cantSplit/>
          <w:trHeight w:val="255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Distribuţia fondului de timp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ore</w:t>
            </w:r>
          </w:p>
        </w:tc>
      </w:tr>
      <w:tr w:rsidR="009F39E3" w:rsidRPr="00AE63F0" w:rsidTr="009F39E3">
        <w:trPr>
          <w:cantSplit/>
          <w:trHeight w:val="255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Studiu după manual, suport de curs, bibliografie şi altele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20</w:t>
            </w:r>
          </w:p>
        </w:tc>
      </w:tr>
      <w:tr w:rsidR="009F39E3" w:rsidRPr="00AE63F0" w:rsidTr="009F39E3">
        <w:trPr>
          <w:cantSplit/>
          <w:trHeight w:val="255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Documentare suplimentară în bibliotecă, pe platformele electronice de specialitate şi pe teren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20</w:t>
            </w:r>
          </w:p>
        </w:tc>
      </w:tr>
      <w:tr w:rsidR="009F39E3" w:rsidRPr="00AE63F0" w:rsidTr="009F39E3">
        <w:trPr>
          <w:cantSplit/>
          <w:trHeight w:val="255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Pregătire seminarii/laboratoare, teme, referate, portofolii şi eseuri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25</w:t>
            </w:r>
          </w:p>
        </w:tc>
      </w:tr>
      <w:tr w:rsidR="009F39E3" w:rsidRPr="00AE63F0" w:rsidTr="009F39E3">
        <w:trPr>
          <w:cantSplit/>
          <w:trHeight w:val="255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Tutoriat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2</w:t>
            </w:r>
          </w:p>
        </w:tc>
      </w:tr>
      <w:tr w:rsidR="009F39E3" w:rsidRPr="00AE63F0" w:rsidTr="009F39E3">
        <w:trPr>
          <w:cantSplit/>
          <w:trHeight w:val="255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Examinări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782F81" w:rsidP="00782F81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</w:t>
            </w:r>
            <w:r w:rsidR="009F39E3"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 2</w:t>
            </w:r>
          </w:p>
        </w:tc>
      </w:tr>
      <w:tr w:rsidR="009F39E3" w:rsidRPr="00AE63F0" w:rsidTr="009F39E3">
        <w:trPr>
          <w:cantSplit/>
          <w:trHeight w:val="255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Alte activităţi...................................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</w:tbl>
    <w:p w:rsidR="009F39E3" w:rsidRPr="00AE63F0" w:rsidRDefault="009F39E3" w:rsidP="009F39E3">
      <w:pPr>
        <w:ind w:left="57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9180"/>
        <w:gridCol w:w="709"/>
      </w:tblGrid>
      <w:tr w:rsidR="009F39E3" w:rsidRPr="00AE63F0" w:rsidTr="009F39E3">
        <w:trPr>
          <w:trHeight w:val="255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3.7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Total ore studiu individual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69</w:t>
            </w:r>
          </w:p>
        </w:tc>
      </w:tr>
      <w:tr w:rsidR="009F39E3" w:rsidRPr="00AE63F0" w:rsidTr="009F39E3">
        <w:trPr>
          <w:trHeight w:val="255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3.8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Total ore pe semestru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125</w:t>
            </w:r>
          </w:p>
        </w:tc>
      </w:tr>
      <w:tr w:rsidR="009F39E3" w:rsidRPr="00AE63F0" w:rsidTr="009F39E3">
        <w:trPr>
          <w:trHeight w:val="255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  <w:lang w:val="ro-RO"/>
              </w:rPr>
              <w:t>3.9</w:t>
            </w:r>
            <w:r w:rsidRPr="00AE63F0">
              <w:rPr>
                <w:rFonts w:ascii="Times New Roman" w:hAnsi="Times New Roman" w:cs="Times New Roman"/>
                <w:spacing w:val="-4"/>
                <w:sz w:val="20"/>
                <w:szCs w:val="20"/>
                <w:lang w:val="ro-RO"/>
              </w:rPr>
              <w:t>Număr de credite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5</w:t>
            </w:r>
          </w:p>
        </w:tc>
      </w:tr>
    </w:tbl>
    <w:p w:rsidR="009F39E3" w:rsidRPr="00AE63F0" w:rsidRDefault="009F39E3" w:rsidP="009F39E3">
      <w:pPr>
        <w:rPr>
          <w:rFonts w:ascii="Times New Roman" w:hAnsi="Times New Roman" w:cs="Times New Roman"/>
          <w:sz w:val="20"/>
          <w:szCs w:val="20"/>
          <w:lang w:val="ro-RO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6095"/>
      </w:tblGrid>
      <w:tr w:rsidR="009F39E3" w:rsidRPr="00AE63F0" w:rsidTr="009F39E3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4. Precondiţii 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(dacă este cazul)</w:t>
            </w:r>
          </w:p>
        </w:tc>
      </w:tr>
      <w:tr w:rsidR="009F39E3" w:rsidRPr="00AE63F0" w:rsidTr="009F39E3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4.1 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 curriculum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9F39E3" w:rsidRPr="00AE63F0" w:rsidTr="009F39E3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4.2 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 competenţe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</w:tbl>
    <w:p w:rsidR="009F39E3" w:rsidRPr="00AE63F0" w:rsidRDefault="009F39E3" w:rsidP="009F39E3">
      <w:pPr>
        <w:rPr>
          <w:rFonts w:ascii="Times New Roman" w:hAnsi="Times New Roman" w:cs="Times New Roman"/>
          <w:sz w:val="20"/>
          <w:szCs w:val="20"/>
          <w:lang w:val="ro-RO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6095"/>
      </w:tblGrid>
      <w:tr w:rsidR="009F39E3" w:rsidRPr="00AE63F0" w:rsidTr="009F39E3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5. Condiţii 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(dacă este cazul)</w:t>
            </w:r>
          </w:p>
        </w:tc>
      </w:tr>
      <w:tr w:rsidR="009F39E3" w:rsidRPr="00AE63F0" w:rsidTr="009F39E3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5.1 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 desfăşurare a cursului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9F39E3" w:rsidRPr="002C6B88" w:rsidTr="009F39E3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5.2 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 desfăşurare a seminarului/laboratorului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</w:tbl>
    <w:p w:rsidR="009F39E3" w:rsidRPr="00AE63F0" w:rsidRDefault="009F39E3" w:rsidP="009F39E3">
      <w:pPr>
        <w:rPr>
          <w:rFonts w:ascii="Times New Roman" w:hAnsi="Times New Roman" w:cs="Times New Roman"/>
          <w:sz w:val="20"/>
          <w:szCs w:val="20"/>
          <w:lang w:val="ro-RO"/>
        </w:rPr>
      </w:pPr>
    </w:p>
    <w:p w:rsidR="009F39E3" w:rsidRDefault="009F39E3" w:rsidP="009F39E3">
      <w:pPr>
        <w:rPr>
          <w:rFonts w:ascii="Times New Roman" w:hAnsi="Times New Roman" w:cs="Times New Roman"/>
          <w:sz w:val="20"/>
          <w:szCs w:val="20"/>
          <w:lang w:val="ro-RO"/>
        </w:rPr>
      </w:pPr>
    </w:p>
    <w:p w:rsidR="00782F81" w:rsidRDefault="00782F81" w:rsidP="009F39E3">
      <w:pPr>
        <w:rPr>
          <w:rFonts w:ascii="Times New Roman" w:hAnsi="Times New Roman" w:cs="Times New Roman"/>
          <w:sz w:val="20"/>
          <w:szCs w:val="20"/>
          <w:lang w:val="ro-RO"/>
        </w:rPr>
      </w:pPr>
    </w:p>
    <w:p w:rsidR="00782F81" w:rsidRDefault="00782F81" w:rsidP="009F39E3">
      <w:pPr>
        <w:rPr>
          <w:rFonts w:ascii="Times New Roman" w:hAnsi="Times New Roman" w:cs="Times New Roman"/>
          <w:sz w:val="20"/>
          <w:szCs w:val="20"/>
          <w:lang w:val="ro-RO"/>
        </w:rPr>
      </w:pPr>
    </w:p>
    <w:p w:rsidR="00782F81" w:rsidRDefault="00782F81" w:rsidP="009F39E3">
      <w:pPr>
        <w:rPr>
          <w:rFonts w:ascii="Times New Roman" w:hAnsi="Times New Roman" w:cs="Times New Roman"/>
          <w:sz w:val="20"/>
          <w:szCs w:val="20"/>
          <w:lang w:val="ro-RO"/>
        </w:rPr>
      </w:pPr>
    </w:p>
    <w:p w:rsidR="00782F81" w:rsidRDefault="00782F81" w:rsidP="009F39E3">
      <w:pPr>
        <w:rPr>
          <w:rFonts w:ascii="Times New Roman" w:hAnsi="Times New Roman" w:cs="Times New Roman"/>
          <w:sz w:val="20"/>
          <w:szCs w:val="20"/>
          <w:lang w:val="ro-RO"/>
        </w:rPr>
      </w:pPr>
    </w:p>
    <w:p w:rsidR="00782F81" w:rsidRPr="00AE63F0" w:rsidRDefault="00782F81" w:rsidP="009F39E3">
      <w:pPr>
        <w:rPr>
          <w:rFonts w:ascii="Times New Roman" w:hAnsi="Times New Roman" w:cs="Times New Roman"/>
          <w:sz w:val="20"/>
          <w:szCs w:val="20"/>
          <w:lang w:val="ro-RO"/>
        </w:rPr>
      </w:pPr>
    </w:p>
    <w:tbl>
      <w:tblPr>
        <w:tblpPr w:leftFromText="180" w:rightFromText="180" w:vertAnchor="text" w:horzAnchor="margin" w:tblpX="6" w:tblpY="47"/>
        <w:tblW w:w="98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9242"/>
      </w:tblGrid>
      <w:tr w:rsidR="009F39E3" w:rsidRPr="00AE63F0" w:rsidTr="009F39E3">
        <w:trPr>
          <w:trHeight w:val="260"/>
        </w:trPr>
        <w:tc>
          <w:tcPr>
            <w:tcW w:w="9889" w:type="dxa"/>
            <w:gridSpan w:val="2"/>
            <w:tcBorders>
              <w:bottom w:val="single" w:sz="4" w:space="0" w:color="auto"/>
            </w:tcBorders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lastRenderedPageBreak/>
              <w:t>6. Competenţe specifice acumulate</w:t>
            </w:r>
          </w:p>
        </w:tc>
      </w:tr>
      <w:tr w:rsidR="009F39E3" w:rsidRPr="002C6B88" w:rsidTr="009F39E3">
        <w:trPr>
          <w:trHeight w:val="171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39E3" w:rsidRPr="00AE63F0" w:rsidRDefault="009F39E3" w:rsidP="009F39E3">
            <w:pPr>
              <w:ind w:left="57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Competenţe profesionale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8802FE" w:rsidRDefault="009F39E3" w:rsidP="009F39E3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2FE">
              <w:rPr>
                <w:rFonts w:ascii="Times New Roman" w:eastAsia="Times New Roman" w:hAnsi="Times New Roman" w:cs="Times New Roman"/>
                <w:sz w:val="20"/>
                <w:szCs w:val="20"/>
              </w:rPr>
              <w:t>Operarea cu noţiuni  de structur</w:t>
            </w:r>
            <w:r w:rsidRPr="008802F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ă</w:t>
            </w:r>
            <w:r w:rsidRPr="008802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şi reactivitate a compuşilor chimici.</w:t>
            </w:r>
          </w:p>
          <w:p w:rsidR="009F39E3" w:rsidRPr="00DB0627" w:rsidRDefault="009F39E3" w:rsidP="009F39E3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DB0627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Determinarea compoziţiei, structurii şi proprietăţilor fizico-chimice a unor compuşi chimici.</w:t>
            </w:r>
          </w:p>
          <w:p w:rsidR="009F39E3" w:rsidRPr="00DB0627" w:rsidRDefault="009F39E3" w:rsidP="009F39E3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DB0627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Efectuarea de experimente, aplicarea riguroasă a metodelor de analiză şi interpretarea rezultatelor, cu respectarea normelor de securitate şi sănătate în muncă.</w:t>
            </w:r>
          </w:p>
          <w:p w:rsidR="009F39E3" w:rsidRPr="00DB0627" w:rsidRDefault="009F39E3" w:rsidP="009F39E3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DB0627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Abordarea interdisciplinară a unor teme din domeniul chimiei.</w:t>
            </w:r>
          </w:p>
          <w:p w:rsidR="009F39E3" w:rsidRPr="00DB0627" w:rsidRDefault="009F39E3" w:rsidP="009F39E3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DB0627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Urmărirea, adaptarea şi controlul proceselor chimice şi fizico-chimice în laborator. </w:t>
            </w:r>
          </w:p>
          <w:p w:rsidR="009F39E3" w:rsidRPr="00DB0627" w:rsidRDefault="009F39E3" w:rsidP="009F39E3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DB0627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Efectuarea analizelor şi asigurarea controlului calităţii prin metode şi tehnici specifice.</w:t>
            </w:r>
          </w:p>
          <w:p w:rsidR="009F39E3" w:rsidRPr="002C6B88" w:rsidRDefault="009F39E3" w:rsidP="009F39E3">
            <w:pPr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</w:p>
        </w:tc>
      </w:tr>
      <w:tr w:rsidR="009F39E3" w:rsidRPr="002C6B88" w:rsidTr="009F39E3">
        <w:trPr>
          <w:trHeight w:val="133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39E3" w:rsidRPr="00AE63F0" w:rsidRDefault="009F39E3" w:rsidP="009F39E3">
            <w:pPr>
              <w:ind w:left="57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Competenţe transversale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DB0627" w:rsidRDefault="009F39E3" w:rsidP="009F39E3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</w:pPr>
            <w:r w:rsidRPr="00DB0627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Realizarea sarcinilor profesionale în mod eficient şi responsabil cu respectarea legislaţiei şi deontologiei specifice domeniului sub asistenţă calificată.</w:t>
            </w:r>
          </w:p>
          <w:p w:rsidR="009F39E3" w:rsidRPr="00DB0627" w:rsidRDefault="009F39E3" w:rsidP="009F39E3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</w:pPr>
            <w:r w:rsidRPr="00DB0627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Realizarea unor activităţi în echipă multidisciplinară utilizând abilităţi de comunicare interpersonală pentru îndeplinirea obiectivelor propuse.</w:t>
            </w:r>
          </w:p>
          <w:p w:rsidR="009F39E3" w:rsidRPr="00DB0627" w:rsidRDefault="009F39E3" w:rsidP="009F39E3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</w:pPr>
            <w:r w:rsidRPr="00DB0627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Utilizarea eficientă a surselor informaţionale şi a resurselor de comunicare şi formare profesională asistată, atât în limba română, cât şi într-o limbă de circulaţie internaţională.</w:t>
            </w:r>
          </w:p>
          <w:p w:rsidR="009F39E3" w:rsidRPr="00DB0627" w:rsidRDefault="009F39E3" w:rsidP="009F39E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</w:tbl>
    <w:p w:rsidR="009F39E3" w:rsidRPr="00AE63F0" w:rsidRDefault="009F39E3" w:rsidP="009F39E3">
      <w:pPr>
        <w:rPr>
          <w:rFonts w:ascii="Times New Roman" w:hAnsi="Times New Roman" w:cs="Times New Roman"/>
          <w:sz w:val="20"/>
          <w:szCs w:val="20"/>
          <w:lang w:val="ro-RO"/>
        </w:rPr>
      </w:pPr>
    </w:p>
    <w:tbl>
      <w:tblPr>
        <w:tblpPr w:leftFromText="180" w:rightFromText="180" w:vertAnchor="text" w:horzAnchor="margin" w:tblpX="6" w:tblpY="47"/>
        <w:tblW w:w="98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9207"/>
      </w:tblGrid>
      <w:tr w:rsidR="009F39E3" w:rsidRPr="002C6B88" w:rsidTr="009F39E3">
        <w:trPr>
          <w:trHeight w:val="260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7. Obiectivele disciplinei 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(din grila competenţelor specifice acumulate)</w:t>
            </w:r>
          </w:p>
        </w:tc>
      </w:tr>
      <w:tr w:rsidR="009F39E3" w:rsidRPr="002C6B88" w:rsidTr="009F39E3">
        <w:trPr>
          <w:trHeight w:val="15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39E3" w:rsidRPr="00AE63F0" w:rsidRDefault="009F39E3" w:rsidP="009F39E3">
            <w:pPr>
              <w:ind w:left="57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7.1. Obiectivul general</w:t>
            </w:r>
          </w:p>
        </w:tc>
        <w:tc>
          <w:tcPr>
            <w:tcW w:w="9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- cunoaşterea principalelor tipuri de materiale disponibile şi de materiale avansate; </w:t>
            </w:r>
          </w:p>
          <w:p w:rsidR="009F39E3" w:rsidRPr="00AE63F0" w:rsidRDefault="009F39E3" w:rsidP="009F39E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- corelaţii între structura internă, proprietăţi, funcţii, posibilităţi de procesare şi performanţe în utilizarea diverselor tipuri de materiale; </w:t>
            </w:r>
          </w:p>
          <w:p w:rsidR="009F39E3" w:rsidRPr="00AE63F0" w:rsidRDefault="009F39E3" w:rsidP="009F39E3">
            <w:pPr>
              <w:pStyle w:val="ColorfulList-Accent11"/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-  cunoaşterea fundamentelor chimiei tehnologice şi a unor procese tehnologice de chimizare a unor materii prime naturale</w:t>
            </w:r>
          </w:p>
        </w:tc>
      </w:tr>
      <w:tr w:rsidR="009F39E3" w:rsidRPr="002C6B88" w:rsidTr="009F39E3">
        <w:trPr>
          <w:trHeight w:val="209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39E3" w:rsidRPr="00AE63F0" w:rsidRDefault="009F39E3" w:rsidP="009F39E3">
            <w:pPr>
              <w:ind w:left="57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7.2. Obiectivele specifice</w:t>
            </w:r>
          </w:p>
        </w:tc>
        <w:tc>
          <w:tcPr>
            <w:tcW w:w="9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pStyle w:val="ColorfulList-Accent11"/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La finalizarea cu succes a acestei discipline, studenţii vor fi capabili să:</w:t>
            </w:r>
          </w:p>
          <w:p w:rsidR="009F39E3" w:rsidRPr="00AE63F0" w:rsidRDefault="009F39E3" w:rsidP="009F39E3">
            <w:pPr>
              <w:numPr>
                <w:ilvl w:val="0"/>
                <w:numId w:val="1"/>
              </w:numPr>
              <w:ind w:left="284" w:hanging="22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Explice relaţia dintre structură, proprietăţi, funcţii, posibilităţi de procesare şi performanţe în utilizare a diverselor tipuri de materiale; </w:t>
            </w:r>
          </w:p>
          <w:p w:rsidR="009F39E3" w:rsidRPr="00AE63F0" w:rsidRDefault="009F39E3" w:rsidP="009F39E3">
            <w:pPr>
              <w:numPr>
                <w:ilvl w:val="0"/>
                <w:numId w:val="1"/>
              </w:numPr>
              <w:ind w:left="284" w:hanging="22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Descrie fazele unui proces tehnologic folosindu-se de schema fluxului tehnologic de fabricaţie industrială</w:t>
            </w:r>
          </w:p>
          <w:p w:rsidR="009F39E3" w:rsidRPr="00AE63F0" w:rsidRDefault="009F39E3" w:rsidP="009F39E3">
            <w:pPr>
              <w:numPr>
                <w:ilvl w:val="0"/>
                <w:numId w:val="1"/>
              </w:numPr>
              <w:ind w:left="284" w:hanging="22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Utilizeze metode de analiză proprii industriei chimice şi aparatura de laborator folosită în studiul proceselor unitare</w:t>
            </w:r>
          </w:p>
          <w:p w:rsidR="009F39E3" w:rsidRPr="00AE63F0" w:rsidRDefault="009F39E3" w:rsidP="009F39E3">
            <w:pPr>
              <w:numPr>
                <w:ilvl w:val="0"/>
                <w:numId w:val="1"/>
              </w:numPr>
              <w:ind w:left="284" w:hanging="22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Analizeze un proces tehnologic în vederea alegerii variantei optime </w:t>
            </w:r>
          </w:p>
          <w:p w:rsidR="009F39E3" w:rsidRPr="00AE63F0" w:rsidRDefault="009F39E3" w:rsidP="009F39E3">
            <w:pPr>
              <w:numPr>
                <w:ilvl w:val="0"/>
                <w:numId w:val="1"/>
              </w:numPr>
              <w:ind w:left="284" w:hanging="22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Calculeze bilanţul de materiale indicatorii tehnico-economici care se desprind dintr-un proces tehnologic din industria chimică</w:t>
            </w:r>
          </w:p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:rsidR="009F39E3" w:rsidRPr="00AE63F0" w:rsidRDefault="009F39E3" w:rsidP="009F39E3">
      <w:pPr>
        <w:rPr>
          <w:rFonts w:ascii="Times New Roman" w:hAnsi="Times New Roman" w:cs="Times New Roman"/>
          <w:sz w:val="20"/>
          <w:szCs w:val="20"/>
          <w:lang w:val="ro-RO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3828"/>
        <w:gridCol w:w="2976"/>
        <w:gridCol w:w="2410"/>
      </w:tblGrid>
      <w:tr w:rsidR="009F39E3" w:rsidRPr="00AE63F0" w:rsidTr="009F39E3">
        <w:trPr>
          <w:trHeight w:val="255"/>
        </w:trPr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8. Conţinut</w:t>
            </w:r>
          </w:p>
        </w:tc>
      </w:tr>
      <w:tr w:rsidR="009F39E3" w:rsidRPr="002C6B88" w:rsidTr="009F39E3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8.1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Curs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Metode de predare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Observaţii</w:t>
            </w:r>
          </w:p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(ore şi referinţe bibliografice)</w:t>
            </w:r>
          </w:p>
        </w:tc>
      </w:tr>
      <w:tr w:rsidR="009F39E3" w:rsidRPr="00AE63F0" w:rsidTr="009F39E3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Introducere: scurt istoric, clasificarea şi ciclul   materialelor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Curs </w:t>
            </w:r>
            <w:r w:rsidR="00F96FC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on site/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on line, platforma Moodle, Cisco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2, suport curs, [1-8]</w:t>
            </w:r>
          </w:p>
        </w:tc>
      </w:tr>
      <w:tr w:rsidR="009F39E3" w:rsidRPr="00AE63F0" w:rsidTr="009F39E3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Relaţia dintre structura supramoleculară şi proprietăţile materialelor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Curs</w:t>
            </w:r>
            <w:r w:rsidR="00F96FC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on site/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on line, platforma Moodle, Cisco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2, suport curs, [1-8]</w:t>
            </w:r>
          </w:p>
        </w:tc>
      </w:tr>
      <w:tr w:rsidR="009F39E3" w:rsidRPr="00AE63F0" w:rsidTr="009F39E3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Proprietăţile materialelor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Curs </w:t>
            </w:r>
            <w:r w:rsidR="00F96FC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on site/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on line, platforma Moodle, Cisco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2, suport curs, [1-8]</w:t>
            </w:r>
          </w:p>
        </w:tc>
      </w:tr>
      <w:tr w:rsidR="009F39E3" w:rsidRPr="00AE63F0" w:rsidTr="009F39E3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Noţiuni fundamentale în chimia tehnologică:  proces tehnologic, proces de producţie, flux tehnologic, schema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Curs </w:t>
            </w:r>
            <w:r w:rsidR="00F96FC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on site/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on line, platforma Moodle, Cisco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2, suport curs, [1-8]</w:t>
            </w:r>
          </w:p>
        </w:tc>
      </w:tr>
      <w:tr w:rsidR="009F39E3" w:rsidRPr="00AE63F0" w:rsidTr="009F39E3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Mărimi ce caracterizează procesele chimice industriale: conversia totală, conversia utilă, randament, selectivitate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Curs </w:t>
            </w:r>
            <w:r w:rsidR="00F96FC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on site/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on line, platforma Moodle, Cisco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2, suport curs, [1-8]</w:t>
            </w:r>
          </w:p>
        </w:tc>
      </w:tr>
      <w:tr w:rsidR="009F39E3" w:rsidRPr="00AE63F0" w:rsidTr="009F39E3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Simboluri tehnice şi scheme tehnologice; clasificarea proceselor tehnologice; etapele elaborării proceselor tehnologice; bilanţ de materiale; indicatori tehnico-economici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Curs </w:t>
            </w:r>
            <w:r w:rsidR="00F96FC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on site/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on line, platforma Moodle, Cisco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3, suport curs, [1-8]</w:t>
            </w:r>
          </w:p>
        </w:tc>
      </w:tr>
      <w:tr w:rsidR="009F39E3" w:rsidRPr="00AE63F0" w:rsidTr="009F39E3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Materii prime: clasificare; concentrare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Curs </w:t>
            </w:r>
            <w:r w:rsidR="00F96FC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on site/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on line, platforma Moodle, Cisco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2, suport curs, [1-8]</w:t>
            </w:r>
          </w:p>
        </w:tc>
      </w:tr>
      <w:tr w:rsidR="009F39E3" w:rsidRPr="00AE63F0" w:rsidTr="009F39E3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Tehnologia apei potabile: condiţii de calitate; tratarea apelor naturale pentru obţinerea apelor potabile; ape industriale; dedurizarea şi demineralizarea apei; epurarea apelor uzate şi reziduale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Curs </w:t>
            </w:r>
            <w:r w:rsidR="00F96FC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on site/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on line, platforma Moodle, Cisco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3, suport curs, [1-8]</w:t>
            </w:r>
          </w:p>
        </w:tc>
      </w:tr>
      <w:tr w:rsidR="009F39E3" w:rsidRPr="00AE63F0" w:rsidTr="009F39E3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Strategii de chimizare a cărbunilor de pământ: produse principale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Curs </w:t>
            </w:r>
            <w:r w:rsidR="00F96FC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on site/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on line, platforma Moodle, Cisco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3, suport curs, [1-8]</w:t>
            </w:r>
          </w:p>
        </w:tc>
      </w:tr>
      <w:tr w:rsidR="009F39E3" w:rsidRPr="00AE63F0" w:rsidTr="009F39E3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Strategii de chimizare a ţiţeiului: produse principale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Curs </w:t>
            </w:r>
            <w:r w:rsidR="00F96FC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on site/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on line, platforma Moodle, Cisco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4, suport curs, [1-8]</w:t>
            </w:r>
          </w:p>
        </w:tc>
      </w:tr>
      <w:tr w:rsidR="009F39E3" w:rsidRPr="00AE63F0" w:rsidTr="009F39E3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Strategii de chimizare a gazelor naturale: produse principale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Curs </w:t>
            </w:r>
            <w:r w:rsidR="00F96FC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on site/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on line, platforma Moodle, Cisco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3, suport curs, [1-8]</w:t>
            </w:r>
          </w:p>
        </w:tc>
      </w:tr>
      <w:tr w:rsidR="009F39E3" w:rsidRPr="00AE63F0" w:rsidTr="00782F81">
        <w:trPr>
          <w:trHeight w:val="2830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5E430B" w:rsidRDefault="009F39E3" w:rsidP="009F39E3">
            <w:pPr>
              <w:pStyle w:val="ColorfulList-Accent11"/>
              <w:ind w:left="57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  <w:p w:rsidR="009F39E3" w:rsidRPr="005E430B" w:rsidRDefault="009F39E3" w:rsidP="009F39E3">
            <w:pPr>
              <w:pStyle w:val="ColorfulList-Accent11"/>
              <w:ind w:left="57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5E430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Bibliografie </w:t>
            </w:r>
          </w:p>
          <w:p w:rsidR="009F39E3" w:rsidRPr="005E430B" w:rsidRDefault="009F39E3" w:rsidP="009F39E3">
            <w:pPr>
              <w:pStyle w:val="ColorfulList-Accent11"/>
              <w:ind w:left="57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5E430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Referinţe principale:</w:t>
            </w:r>
          </w:p>
          <w:p w:rsidR="009F39E3" w:rsidRPr="005E430B" w:rsidRDefault="009F39E3" w:rsidP="009F39E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E430B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1. Valeria Suciu, M.V. Suciu, </w:t>
            </w:r>
            <w:r w:rsidRPr="005E430B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Studiul materialelor</w:t>
            </w:r>
            <w:r w:rsidRPr="005E430B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,Editura Fair Partners, Bucureşti, 2008.</w:t>
            </w:r>
          </w:p>
          <w:p w:rsidR="009F39E3" w:rsidRPr="005E430B" w:rsidRDefault="009F39E3" w:rsidP="009F39E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E430B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2. L.G. Bujoreanu, </w:t>
            </w:r>
            <w:r w:rsidRPr="005E430B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Materiale inteligente</w:t>
            </w:r>
            <w:r w:rsidRPr="005E430B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, Ed. Junimea, Iaşi, 2002.</w:t>
            </w:r>
          </w:p>
          <w:p w:rsidR="009F39E3" w:rsidRPr="005E430B" w:rsidRDefault="009F39E3" w:rsidP="009F39E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E430B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3. Aurelia Vasile, </w:t>
            </w:r>
            <w:r w:rsidRPr="005E430B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Materiale nanostructurate avansate . Prezent şi viitor. Vol. II: Materiale nanoporoase,</w:t>
            </w:r>
            <w:r w:rsidRPr="005E430B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Casa Editorială Demiurg, Iaşi,  2009.</w:t>
            </w:r>
          </w:p>
          <w:p w:rsidR="009F39E3" w:rsidRPr="005E430B" w:rsidRDefault="009F39E3" w:rsidP="009F39E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E430B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4. D. Bunea, A. Nocivin, </w:t>
            </w:r>
            <w:r w:rsidRPr="005E430B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Materiale biocompatibile</w:t>
            </w:r>
            <w:r w:rsidRPr="005E430B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, Editura Bren, Bucureşti, 1998</w:t>
            </w:r>
          </w:p>
          <w:p w:rsidR="009F39E3" w:rsidRPr="005E430B" w:rsidRDefault="009F39E3" w:rsidP="009F39E3">
            <w:pPr>
              <w:pStyle w:val="ColorfulList-Accent11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5E430B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5. Anca Stery, </w:t>
            </w:r>
            <w:r w:rsidRPr="005E430B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Tehnologie chimică generală</w:t>
            </w:r>
            <w:r w:rsidRPr="005E430B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,Ed. Universităţii din Ploieşti, 2004</w:t>
            </w:r>
          </w:p>
          <w:p w:rsidR="009F39E3" w:rsidRPr="005E430B" w:rsidRDefault="009F39E3" w:rsidP="009F39E3">
            <w:pPr>
              <w:pStyle w:val="ColorfulList-Accent11"/>
              <w:ind w:left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E430B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6.Aurelia Vasile, N. Bîlbă, </w:t>
            </w:r>
            <w:r w:rsidRPr="005E430B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Tehnologie</w:t>
            </w:r>
            <w:r w:rsidRPr="005E430B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, Ed. Universităţii „Alexandru Ioan Cuza” din Iaşi, 1995</w:t>
            </w:r>
          </w:p>
          <w:p w:rsidR="009F39E3" w:rsidRPr="005E430B" w:rsidRDefault="009F39E3" w:rsidP="009F39E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E430B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7. I. Blaga, M. Popescu, M. Stroescu, </w:t>
            </w:r>
            <w:r w:rsidRPr="005E430B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Tehnologie chimică generală şi procese tip</w:t>
            </w:r>
            <w:r w:rsidRPr="005E430B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, EDP, Bucureşti, 1983.</w:t>
            </w:r>
          </w:p>
          <w:p w:rsidR="009F39E3" w:rsidRPr="005E430B" w:rsidRDefault="009F39E3" w:rsidP="009F39E3">
            <w:pPr>
              <w:pStyle w:val="ColorfulList-Accent11"/>
              <w:ind w:left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E430B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8.</w:t>
            </w:r>
            <w:r w:rsidRPr="005E430B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E. A. Bratu, </w:t>
            </w:r>
            <w:r w:rsidRPr="005E430B">
              <w:rPr>
                <w:rFonts w:ascii="Times New Roman" w:hAnsi="Times New Roman" w:cs="Times New Roman"/>
                <w:i/>
                <w:iCs/>
                <w:sz w:val="18"/>
                <w:szCs w:val="18"/>
                <w:lang w:val="it-IT"/>
              </w:rPr>
              <w:t>Operaţii unitare în ingineria chimică</w:t>
            </w:r>
            <w:r w:rsidRPr="005E430B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, vol. I</w:t>
            </w:r>
            <w:r w:rsidRPr="005E430B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noBreakHyphen/>
              <w:t>III, Ed. Tehnică, Bucureşti, 1984</w:t>
            </w:r>
          </w:p>
          <w:p w:rsidR="009F39E3" w:rsidRPr="005E430B" w:rsidRDefault="009F39E3" w:rsidP="009F39E3">
            <w:pPr>
              <w:pStyle w:val="ColorfulList-Accent11"/>
              <w:ind w:left="57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5E430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Referinţe suplimentare:</w:t>
            </w:r>
          </w:p>
          <w:p w:rsidR="009F39E3" w:rsidRPr="005E430B" w:rsidRDefault="009F39E3" w:rsidP="009F39E3">
            <w:pPr>
              <w:ind w:left="57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E430B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1.Suport curs în format electronic şi tipărit</w:t>
            </w:r>
          </w:p>
          <w:p w:rsidR="009F39E3" w:rsidRPr="005E430B" w:rsidRDefault="009F39E3" w:rsidP="009F39E3">
            <w:pPr>
              <w:ind w:left="57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</w:tbl>
    <w:p w:rsidR="009F39E3" w:rsidRDefault="009F39E3" w:rsidP="009F39E3"/>
    <w:p w:rsidR="009F39E3" w:rsidRPr="005E430B" w:rsidRDefault="009F39E3" w:rsidP="009F39E3">
      <w:pPr>
        <w:rPr>
          <w:sz w:val="4"/>
          <w:szCs w:val="4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3828"/>
        <w:gridCol w:w="2976"/>
        <w:gridCol w:w="2410"/>
      </w:tblGrid>
      <w:tr w:rsidR="009F39E3" w:rsidRPr="002C6B88" w:rsidTr="009F39E3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8.2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Seminar / Laborator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Metode de predare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Observaţii</w:t>
            </w:r>
          </w:p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(ore şi referinţe bibliografice)</w:t>
            </w:r>
          </w:p>
        </w:tc>
      </w:tr>
      <w:tr w:rsidR="009F39E3" w:rsidRPr="002C6B88" w:rsidTr="009F39E3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Mărimi şi unităţi de măsură. Compoziţia materialelor, exprimare, calcule.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2C6B88" w:rsidRDefault="009F39E3" w:rsidP="009F39E3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pt-BR"/>
              </w:rPr>
              <w:t>Laborator/seminar on</w:t>
            </w:r>
            <w:r w:rsidR="00F96FC1">
              <w:rPr>
                <w:rFonts w:ascii="Times New Roman" w:hAnsi="Times New Roman" w:cs="Times New Roman"/>
                <w:noProof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pt-BR"/>
              </w:rPr>
              <w:t xml:space="preserve">site, platforma Moodle, Cisco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C6B88">
              <w:rPr>
                <w:rFonts w:ascii="Times New Roman" w:hAnsi="Times New Roman" w:cs="Times New Roman"/>
                <w:noProof/>
                <w:sz w:val="20"/>
                <w:szCs w:val="20"/>
                <w:lang w:val="pt-BR"/>
              </w:rPr>
              <w:t xml:space="preserve">4 ore; 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I. V. Asaftei, Aurelia Vasile, </w:t>
            </w:r>
            <w:r w:rsidRPr="00AE63F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, Lucrări practice  şi probleme de chimia materialelor şi chimie tehnologică,  Editura Vasiliana-98, Iaşi, 2015</w:t>
            </w:r>
          </w:p>
        </w:tc>
      </w:tr>
      <w:tr w:rsidR="009F39E3" w:rsidRPr="002C6B88" w:rsidTr="009F39E3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Determinarea compoziției unui aliaj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Lab. On site, </w:t>
            </w:r>
          </w:p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Conversaţia, experimentul; exerciţiul; metode combinate </w:t>
            </w:r>
          </w:p>
          <w:p w:rsidR="009F39E3" w:rsidRPr="002C6B88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4 ore; </w:t>
            </w:r>
          </w:p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I. V. Asaftei, Aurelia Vasile, </w:t>
            </w:r>
            <w:r w:rsidRPr="00AE63F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, Lucrări practice  şi probleme de chimia materialelor şi chimie tehnologică,  Editura Vasiliana-98, Iaşi, 2015,</w:t>
            </w:r>
          </w:p>
        </w:tc>
      </w:tr>
      <w:tr w:rsidR="009F39E3" w:rsidRPr="002C6B88" w:rsidTr="009F39E3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Determinarea caracteristicilor de calitate a unei materii prime naturale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Default="00F96FC1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Lab. on site</w:t>
            </w:r>
          </w:p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Conversaţia, experimentul; exerciţiul; metode combinate </w:t>
            </w:r>
          </w:p>
          <w:p w:rsidR="009F39E3" w:rsidRPr="002C6B88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4 ore; </w:t>
            </w:r>
          </w:p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I. V. Asaftei, Aurelia Vasile, </w:t>
            </w:r>
            <w:r w:rsidRPr="00AE63F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 Lucrări practice  şi probleme de chimia materialelor şi chimie </w:t>
            </w:r>
            <w:r w:rsidRPr="00AE63F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lastRenderedPageBreak/>
              <w:t>tehnologică,  Editura Vasiliana-98, Iaşi, 2015,</w:t>
            </w:r>
          </w:p>
        </w:tc>
      </w:tr>
      <w:tr w:rsidR="009F39E3" w:rsidRPr="002C6B88" w:rsidTr="009F39E3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Apa în industrie: caracterizare şi dedurizare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Lab. On site, </w:t>
            </w:r>
          </w:p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Conversaţia, experimentul; exerciţiul; metode combinate </w:t>
            </w:r>
          </w:p>
          <w:p w:rsidR="009F39E3" w:rsidRPr="002C6B88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4 ore; </w:t>
            </w:r>
          </w:p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I. V. Asaftei, Aurelia Vasile, </w:t>
            </w:r>
            <w:r w:rsidRPr="00AE63F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, Lucrări practice  şi probleme de chimia materialelor şi chimie tehnologică,  Editura Vasiliana-98, Iaşi, 2015,</w:t>
            </w:r>
          </w:p>
        </w:tc>
      </w:tr>
      <w:tr w:rsidR="009F39E3" w:rsidRPr="002C6B88" w:rsidTr="009F39E3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Analiza tehnică a cărbunilor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pt-BR"/>
              </w:rPr>
              <w:t>Labora</w:t>
            </w:r>
            <w:r w:rsidR="00F96FC1">
              <w:rPr>
                <w:rFonts w:ascii="Times New Roman" w:hAnsi="Times New Roman" w:cs="Times New Roman"/>
                <w:noProof/>
                <w:sz w:val="20"/>
                <w:szCs w:val="20"/>
                <w:lang w:val="pt-BR"/>
              </w:rPr>
              <w:t>tor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pt-BR"/>
              </w:rPr>
              <w:t xml:space="preserve">onsite, platforma Moodle, Cisco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4 ore; </w:t>
            </w:r>
          </w:p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I. V. Asaftei, Aurelia Vasile, </w:t>
            </w:r>
            <w:r w:rsidRPr="00AE63F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, Lucrări practice  şi probleme de chimia materialelor şi chimie tehnologică,  Editura Vasiliana-98, Iaşi, 2015,</w:t>
            </w:r>
          </w:p>
        </w:tc>
      </w:tr>
      <w:tr w:rsidR="009F39E3" w:rsidRPr="002C6B88" w:rsidTr="009F39E3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Analiza produselor petroliere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Lab. On site, </w:t>
            </w:r>
          </w:p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Conversaţia, experimentul; exerciţiul; metode combinate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 ore</w:t>
            </w:r>
          </w:p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I. V. Asaftei, Aurelia Vasile, </w:t>
            </w:r>
            <w:r w:rsidRPr="00AE63F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, Lucrări practice  şi probleme de chimia materialelor şi chimie tehnologică,  Editura Vasiliana-98, Iaşi, 2015,</w:t>
            </w:r>
          </w:p>
        </w:tc>
      </w:tr>
      <w:tr w:rsidR="009F39E3" w:rsidRPr="002C6B88" w:rsidTr="009F39E3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Probleme recapitulative. Test de evaluare finală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E63F0">
              <w:rPr>
                <w:rFonts w:ascii="Times New Roman" w:hAnsi="Times New Roman" w:cs="Times New Roman"/>
                <w:noProof/>
                <w:sz w:val="20"/>
                <w:szCs w:val="20"/>
              </w:rPr>
              <w:t>Evaluare orală şi scrisă</w:t>
            </w:r>
            <w:r w:rsidR="00F96FC1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/on site /on line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platforma Moodle, </w:t>
            </w:r>
            <w:r w:rsidR="00666DFB">
              <w:rPr>
                <w:rFonts w:ascii="Times New Roman" w:hAnsi="Times New Roman" w:cs="Times New Roman"/>
                <w:noProof/>
                <w:sz w:val="20"/>
                <w:szCs w:val="20"/>
              </w:rPr>
              <w:t>Cisco</w:t>
            </w:r>
          </w:p>
          <w:p w:rsidR="009F39E3" w:rsidRPr="004637BE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 ore</w:t>
            </w:r>
          </w:p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I. V. Asaftei, Aurelia Vasile, </w:t>
            </w:r>
            <w:r w:rsidRPr="00AE63F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, Lucrări practice  şi probleme de chimia materialelor şi chimie tehnologică,  Editura Vasiliana-98, Iaşi, 2015,</w:t>
            </w:r>
          </w:p>
        </w:tc>
      </w:tr>
      <w:tr w:rsidR="009F39E3" w:rsidRPr="00AE63F0" w:rsidTr="009F39E3">
        <w:trPr>
          <w:trHeight w:val="2201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Default="009F39E3" w:rsidP="009F39E3">
            <w:pPr>
              <w:pStyle w:val="ColorfulList-Accent11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:rsidR="009F39E3" w:rsidRDefault="009F39E3" w:rsidP="009F39E3">
            <w:pPr>
              <w:pStyle w:val="ColorfulList-Accent11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:rsidR="009F39E3" w:rsidRDefault="009F39E3" w:rsidP="009F39E3">
            <w:pPr>
              <w:pStyle w:val="ColorfulList-Accent11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:rsidR="009F39E3" w:rsidRDefault="009F39E3" w:rsidP="009F39E3">
            <w:pPr>
              <w:pStyle w:val="ColorfulList-Accent11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:rsidR="009F39E3" w:rsidRPr="00AE63F0" w:rsidRDefault="009F39E3" w:rsidP="009F39E3">
            <w:pPr>
              <w:pStyle w:val="ColorfulList-Accent11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Bibliografie</w:t>
            </w:r>
          </w:p>
          <w:p w:rsidR="009F39E3" w:rsidRPr="00AE63F0" w:rsidRDefault="009F39E3" w:rsidP="009F39E3">
            <w:pPr>
              <w:pStyle w:val="ColorfulList-Accent11"/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1.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. I. V. Asaftei, Aurelia Vasile, </w:t>
            </w:r>
            <w:r w:rsidRPr="00AE63F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, Lucrări practice  şi probleme de chimia materialelor şi chimie tehnologică,  Editura Vasiliana-98, Iaşi, 2015, 214 pg. </w:t>
            </w:r>
          </w:p>
          <w:p w:rsidR="009F39E3" w:rsidRPr="00AE63F0" w:rsidRDefault="009F39E3" w:rsidP="009F39E3">
            <w:pPr>
              <w:pStyle w:val="ColorfulList-Accent11"/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2.N. Bîlbă, Aurelia Vasile, Maria Alexandroaei, </w:t>
            </w:r>
            <w:r w:rsidRPr="00AE63F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Lucrări practice şi calcule tehnico-economice la cursul de tehnologie industrială şi calitatea materialelor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Ed. Univ. „Alexandru Ioan Cuza” din Iaşi, 1993</w:t>
            </w:r>
          </w:p>
          <w:p w:rsidR="009F39E3" w:rsidRPr="00AE63F0" w:rsidRDefault="009F39E3" w:rsidP="009F39E3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3.C.Ciugureanu, A. Vasile, M. Alexandroaei, </w:t>
            </w:r>
            <w:r w:rsidRPr="00AE63F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Lucrări practice şi probleme de tehnologie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 Ed. Universităţii “Alexandru Ioan Cuza” Iasi, 1982</w:t>
            </w:r>
          </w:p>
          <w:p w:rsidR="009F39E3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4. Referate volante </w:t>
            </w:r>
          </w:p>
          <w:p w:rsidR="009F39E3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:rsidR="009F39E3" w:rsidRPr="00AE63F0" w:rsidRDefault="009F39E3" w:rsidP="009F39E3">
      <w:pPr>
        <w:rPr>
          <w:rFonts w:ascii="Times New Roman" w:hAnsi="Times New Roman" w:cs="Times New Roman"/>
          <w:sz w:val="20"/>
          <w:szCs w:val="20"/>
          <w:lang w:val="ro-RO"/>
        </w:rPr>
      </w:pPr>
    </w:p>
    <w:p w:rsidR="009F39E3" w:rsidRDefault="009F39E3" w:rsidP="009F39E3">
      <w:r>
        <w:br w:type="page"/>
      </w: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9"/>
      </w:tblGrid>
      <w:tr w:rsidR="009F39E3" w:rsidRPr="002C6B88" w:rsidTr="009F39E3">
        <w:trPr>
          <w:trHeight w:val="255"/>
        </w:trPr>
        <w:tc>
          <w:tcPr>
            <w:tcW w:w="98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lastRenderedPageBreak/>
              <w:t>9. Coroborarea conţinutului disciplinei cu aşteptările reprezentanţilor comunităţii, asociaţiilor profesionale şi angajatorilor reprezentativi din domeniul aferent programului</w:t>
            </w:r>
          </w:p>
        </w:tc>
      </w:tr>
      <w:tr w:rsidR="009F39E3" w:rsidRPr="002C6B88" w:rsidTr="009F39E3">
        <w:trPr>
          <w:trHeight w:val="1418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Disciplina </w:t>
            </w:r>
            <w:r w:rsidRPr="00AE63F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Chimia materialelor şi chimie tehnologică</w:t>
            </w:r>
            <w:r w:rsidRPr="00AE63F0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 xml:space="preserve"> asigură studenţilor cunoştinţe despre relaţia material-structură-proprietăţi-funcţii-utilizări metode şi procedee de analiză, precum şi cunoştinţe de bază în chimia tehnologică. Cuantumul de cunoştinţe dobândit ajută absolventul să lucreze în laboratoarele de analiză şi cercetare a unităţilor producătoare din industria chimică şi în invăţământul gimnazial . </w:t>
            </w:r>
          </w:p>
        </w:tc>
      </w:tr>
    </w:tbl>
    <w:p w:rsidR="009F39E3" w:rsidRDefault="009F39E3" w:rsidP="009F39E3">
      <w:pPr>
        <w:rPr>
          <w:rFonts w:ascii="Times New Roman" w:hAnsi="Times New Roman" w:cs="Times New Roman"/>
          <w:sz w:val="20"/>
          <w:szCs w:val="20"/>
          <w:lang w:val="ro-RO"/>
        </w:rPr>
      </w:pPr>
    </w:p>
    <w:p w:rsidR="009F39E3" w:rsidRPr="00AE63F0" w:rsidRDefault="009F39E3" w:rsidP="009F39E3">
      <w:pPr>
        <w:rPr>
          <w:rFonts w:ascii="Times New Roman" w:hAnsi="Times New Roman" w:cs="Times New Roman"/>
          <w:sz w:val="20"/>
          <w:szCs w:val="20"/>
          <w:lang w:val="ro-RO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4410"/>
        <w:gridCol w:w="1728"/>
        <w:gridCol w:w="1843"/>
      </w:tblGrid>
      <w:tr w:rsidR="009F39E3" w:rsidRPr="00AE63F0" w:rsidTr="009F39E3">
        <w:trPr>
          <w:trHeight w:val="255"/>
        </w:trPr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39E3" w:rsidRPr="0067752C" w:rsidRDefault="009F39E3" w:rsidP="00782F81">
            <w:pPr>
              <w:ind w:left="57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10. Evaluare</w:t>
            </w:r>
          </w:p>
        </w:tc>
      </w:tr>
      <w:tr w:rsidR="009F39E3" w:rsidRPr="00AE63F0" w:rsidTr="009F39E3">
        <w:trPr>
          <w:trHeight w:val="25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Tip activitate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10.1 Criterii de evaluare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10.2 Metode de evaluare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10.3 Pondere în nota finală (%)</w:t>
            </w:r>
          </w:p>
        </w:tc>
      </w:tr>
      <w:tr w:rsidR="009F39E3" w:rsidRPr="00AE63F0" w:rsidTr="009F39E3">
        <w:trPr>
          <w:trHeight w:val="25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10.4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Curs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- cunoştinţe pentru nota 5: înţelegerea şi cunoaşterea satisfăcătoare a informaţiilor teoretice transmise la orele de curs </w:t>
            </w:r>
          </w:p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 cunoştinţe pentru nota 10: înţelegerea şi cunoaşterea detaliată a informaţiilor transmise la curs; redarea clară şi corectă a informaţiilor atât în scris cât şi oral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noProof/>
                <w:sz w:val="20"/>
                <w:szCs w:val="20"/>
              </w:rPr>
              <w:t>Examen scris</w:t>
            </w:r>
            <w:r w:rsidR="00930AF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on site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/on line platforma Moodle, Cisco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60</w:t>
            </w:r>
          </w:p>
        </w:tc>
      </w:tr>
      <w:tr w:rsidR="009F39E3" w:rsidRPr="00AE63F0" w:rsidTr="009F39E3">
        <w:trPr>
          <w:trHeight w:val="25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10.5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Laborator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- cunoştinţe pentru nota 5: descrierea bazelor teoretice, metodelor, aparaturii folosită în laborator, interpretarea rezultatelor experimentale; deprinderi de lucru în echipă</w:t>
            </w:r>
          </w:p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- cunoştinţe pentru nota 10: cunoaşterea, înţelegerea şi redarea orală a bazelor teoretice, metodelor, tehnicilor folosite în laborator şi deprinderi de lucru individual în laborator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noProof/>
                <w:sz w:val="20"/>
                <w:szCs w:val="20"/>
              </w:rPr>
              <w:t>Evaluare continuă; test evaluare finală</w:t>
            </w:r>
            <w:r w:rsidR="00930AF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on site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/on line platforma Moodle, Cisco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40</w:t>
            </w:r>
          </w:p>
        </w:tc>
      </w:tr>
      <w:tr w:rsidR="009F39E3" w:rsidRPr="00AE63F0" w:rsidTr="009F39E3">
        <w:trPr>
          <w:trHeight w:val="255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10.6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Standard minim de performanţă</w:t>
            </w:r>
          </w:p>
        </w:tc>
      </w:tr>
      <w:tr w:rsidR="009F39E3" w:rsidRPr="002C6B88" w:rsidTr="009F39E3">
        <w:trPr>
          <w:trHeight w:val="567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E3" w:rsidRPr="00AE63F0" w:rsidRDefault="009F39E3" w:rsidP="009F39E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 cuantum de cunoştinţe de bază pentru o bună înţelegere a domeniului ;</w:t>
            </w:r>
          </w:p>
          <w:p w:rsidR="009F39E3" w:rsidRPr="00AE63F0" w:rsidRDefault="009F39E3" w:rsidP="009F39E3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- deprinderi de lucru în echipă,  de colaborare şi respect reciproc; </w:t>
            </w:r>
          </w:p>
          <w:p w:rsidR="009F39E3" w:rsidRPr="00AE63F0" w:rsidRDefault="009F39E3" w:rsidP="009F39E3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 efectuarea autonomă a experimentelor referitoare la compoziţia, proprietăţile,  caracterizarea sau determinarea caracteristicilor de calitate a unui material pe baza unei documentări adecvate;</w:t>
            </w:r>
          </w:p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 abilităţi de redactare şi interpretare a rezultatelor.</w:t>
            </w:r>
          </w:p>
        </w:tc>
      </w:tr>
      <w:tr w:rsidR="00782F81" w:rsidRPr="002C6B88" w:rsidTr="009F39E3">
        <w:trPr>
          <w:trHeight w:val="567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81" w:rsidRPr="00AE63F0" w:rsidRDefault="00782F81" w:rsidP="009F39E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E50DF">
              <w:rPr>
                <w:b/>
                <w:sz w:val="20"/>
                <w:szCs w:val="20"/>
                <w:lang w:val="ro-RO"/>
              </w:rPr>
              <w:t>Reexaminarea sau m</w:t>
            </w:r>
            <w:r w:rsidRPr="00DD15F2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ă</w:t>
            </w:r>
            <w:r w:rsidRPr="005E50DF">
              <w:rPr>
                <w:b/>
                <w:sz w:val="20"/>
                <w:szCs w:val="20"/>
                <w:lang w:val="ro-RO"/>
              </w:rPr>
              <w:t>rirea de not</w:t>
            </w:r>
            <w:r w:rsidRPr="00DD15F2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ă se va face din toată  materia de curs.</w:t>
            </w:r>
          </w:p>
        </w:tc>
      </w:tr>
    </w:tbl>
    <w:p w:rsidR="009F39E3" w:rsidRPr="00AE63F0" w:rsidRDefault="009F39E3" w:rsidP="009F39E3">
      <w:pPr>
        <w:rPr>
          <w:rFonts w:ascii="Times New Roman" w:hAnsi="Times New Roman" w:cs="Times New Roman"/>
          <w:sz w:val="20"/>
          <w:szCs w:val="20"/>
          <w:lang w:val="ro-RO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2456"/>
        <w:gridCol w:w="1986"/>
        <w:gridCol w:w="1806"/>
        <w:gridCol w:w="3783"/>
      </w:tblGrid>
      <w:tr w:rsidR="009F39E3" w:rsidRPr="00AE63F0" w:rsidTr="009F39E3">
        <w:trPr>
          <w:trHeight w:val="268"/>
        </w:trPr>
        <w:tc>
          <w:tcPr>
            <w:tcW w:w="2456" w:type="dxa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Data completării</w:t>
            </w:r>
          </w:p>
        </w:tc>
        <w:tc>
          <w:tcPr>
            <w:tcW w:w="3792" w:type="dxa"/>
            <w:gridSpan w:val="2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 de curs</w:t>
            </w:r>
          </w:p>
        </w:tc>
        <w:tc>
          <w:tcPr>
            <w:tcW w:w="3783" w:type="dxa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 de seminar/laborator</w:t>
            </w:r>
          </w:p>
        </w:tc>
      </w:tr>
      <w:tr w:rsidR="009F39E3" w:rsidRPr="00703DEE" w:rsidTr="009F39E3">
        <w:trPr>
          <w:trHeight w:val="252"/>
        </w:trPr>
        <w:tc>
          <w:tcPr>
            <w:tcW w:w="2456" w:type="dxa"/>
          </w:tcPr>
          <w:p w:rsidR="009F39E3" w:rsidRPr="00AE63F0" w:rsidRDefault="006F3B6B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23</w:t>
            </w:r>
            <w:r w:rsidR="00703DE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.10</w:t>
            </w:r>
            <w:r w:rsidR="009F39E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3792" w:type="dxa"/>
            <w:gridSpan w:val="2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Lect. dr. IULIEAN-VASILE ASAFTEI</w:t>
            </w:r>
          </w:p>
        </w:tc>
        <w:tc>
          <w:tcPr>
            <w:tcW w:w="3783" w:type="dxa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Lect. Dr. IULIEAN-VASILE ASAFTEI</w:t>
            </w:r>
          </w:p>
        </w:tc>
      </w:tr>
      <w:tr w:rsidR="009F39E3" w:rsidRPr="00703DEE" w:rsidTr="009F39E3">
        <w:trPr>
          <w:trHeight w:val="520"/>
        </w:trPr>
        <w:tc>
          <w:tcPr>
            <w:tcW w:w="2456" w:type="dxa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92" w:type="dxa"/>
            <w:gridSpan w:val="2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83" w:type="dxa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9F39E3" w:rsidRPr="00703DEE" w:rsidTr="009F39E3">
        <w:trPr>
          <w:trHeight w:val="288"/>
        </w:trPr>
        <w:tc>
          <w:tcPr>
            <w:tcW w:w="4442" w:type="dxa"/>
            <w:gridSpan w:val="2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Data avizării </w:t>
            </w:r>
          </w:p>
        </w:tc>
        <w:tc>
          <w:tcPr>
            <w:tcW w:w="5589" w:type="dxa"/>
            <w:gridSpan w:val="2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Director de departament</w:t>
            </w:r>
          </w:p>
        </w:tc>
      </w:tr>
      <w:tr w:rsidR="009F39E3" w:rsidRPr="002C6B88" w:rsidTr="009F39E3">
        <w:trPr>
          <w:trHeight w:val="252"/>
        </w:trPr>
        <w:tc>
          <w:tcPr>
            <w:tcW w:w="4442" w:type="dxa"/>
            <w:gridSpan w:val="2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589" w:type="dxa"/>
            <w:gridSpan w:val="2"/>
          </w:tcPr>
          <w:p w:rsidR="009F39E3" w:rsidRPr="00AE63F0" w:rsidRDefault="009F39E3" w:rsidP="009F39E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Prof.dr.habil. MIHAIL-LUCIAN BÎRSĂ</w:t>
            </w:r>
          </w:p>
        </w:tc>
      </w:tr>
    </w:tbl>
    <w:p w:rsidR="009F39E3" w:rsidRPr="00373CCB" w:rsidRDefault="009F39E3" w:rsidP="009F39E3">
      <w:pPr>
        <w:rPr>
          <w:sz w:val="20"/>
          <w:szCs w:val="20"/>
          <w:vertAlign w:val="superscript"/>
          <w:lang w:val="pt-BR"/>
        </w:rPr>
      </w:pPr>
    </w:p>
    <w:p w:rsidR="009F39E3" w:rsidRDefault="009F39E3" w:rsidP="009F39E3">
      <w:pPr>
        <w:rPr>
          <w:sz w:val="20"/>
          <w:szCs w:val="20"/>
          <w:vertAlign w:val="superscript"/>
          <w:lang w:val="pt-BR"/>
        </w:rPr>
      </w:pPr>
    </w:p>
    <w:p w:rsidR="009F39E3" w:rsidRDefault="009F39E3" w:rsidP="009F39E3">
      <w:pPr>
        <w:rPr>
          <w:sz w:val="20"/>
          <w:szCs w:val="20"/>
          <w:vertAlign w:val="superscript"/>
          <w:lang w:val="pt-BR"/>
        </w:rPr>
      </w:pPr>
    </w:p>
    <w:p w:rsidR="009F39E3" w:rsidRDefault="009F39E3" w:rsidP="009F39E3">
      <w:pPr>
        <w:rPr>
          <w:sz w:val="20"/>
          <w:szCs w:val="20"/>
          <w:vertAlign w:val="superscript"/>
          <w:lang w:val="pt-BR"/>
        </w:rPr>
      </w:pPr>
    </w:p>
    <w:p w:rsidR="009F39E3" w:rsidRDefault="009F39E3" w:rsidP="009F39E3">
      <w:pPr>
        <w:rPr>
          <w:sz w:val="20"/>
          <w:szCs w:val="20"/>
          <w:vertAlign w:val="superscript"/>
          <w:lang w:val="pt-BR"/>
        </w:rPr>
      </w:pPr>
    </w:p>
    <w:p w:rsidR="00356CFE" w:rsidRPr="009F39E3" w:rsidRDefault="00356CFE">
      <w:pPr>
        <w:rPr>
          <w:lang w:val="pt-BR"/>
        </w:rPr>
      </w:pPr>
    </w:p>
    <w:sectPr w:rsidR="00356CFE" w:rsidRPr="009F39E3" w:rsidSect="009F39E3">
      <w:headerReference w:type="default" r:id="rId7"/>
      <w:footerReference w:type="default" r:id="rId8"/>
      <w:pgSz w:w="11901" w:h="16840"/>
      <w:pgMar w:top="2268" w:right="1134" w:bottom="1134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CBF" w:rsidRDefault="008B2CBF">
      <w:r>
        <w:separator/>
      </w:r>
    </w:p>
  </w:endnote>
  <w:endnote w:type="continuationSeparator" w:id="0">
    <w:p w:rsidR="008B2CBF" w:rsidRDefault="008B2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C20" w:rsidRDefault="00843C20">
    <w:pPr>
      <w:pStyle w:val="Footer"/>
      <w:jc w:val="right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A57571">
      <w:rPr>
        <w:noProof/>
      </w:rPr>
      <w:t>1</w:t>
    </w:r>
    <w:r>
      <w:fldChar w:fldCharType="end"/>
    </w:r>
  </w:p>
  <w:p w:rsidR="00843C20" w:rsidRPr="00EA39ED" w:rsidRDefault="00843C20" w:rsidP="009F39E3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CBF" w:rsidRDefault="008B2CBF">
      <w:r>
        <w:separator/>
      </w:r>
    </w:p>
  </w:footnote>
  <w:footnote w:type="continuationSeparator" w:id="0">
    <w:p w:rsidR="008B2CBF" w:rsidRDefault="008B2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C20" w:rsidRDefault="0027001C" w:rsidP="009F39E3">
    <w:pPr>
      <w:pStyle w:val="Header"/>
      <w:ind w:left="-142"/>
      <w:rPr>
        <w:rFonts w:cs="Times New Roman"/>
      </w:rPr>
    </w:pPr>
    <w:r w:rsidRPr="007C2CC3">
      <w:rPr>
        <w:rFonts w:ascii="Calibri" w:hAnsi="Calibri" w:cs="Calibri"/>
        <w:b/>
        <w:bCs/>
        <w:noProof/>
        <w:color w:val="808080"/>
        <w:sz w:val="36"/>
        <w:szCs w:val="36"/>
        <w:lang w:val="ro-RO" w:eastAsia="ro-RO"/>
      </w:rPr>
      <w:drawing>
        <wp:inline distT="0" distB="0" distL="0" distR="0">
          <wp:extent cx="6191250" cy="10382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3C20" w:rsidRDefault="00843C20">
    <w:pPr>
      <w:pStyle w:val="Header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D2906"/>
    <w:multiLevelType w:val="hybridMultilevel"/>
    <w:tmpl w:val="07A2538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50662462"/>
    <w:multiLevelType w:val="hybridMultilevel"/>
    <w:tmpl w:val="07A253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E3"/>
    <w:rsid w:val="000C5BA3"/>
    <w:rsid w:val="00166D72"/>
    <w:rsid w:val="0027001C"/>
    <w:rsid w:val="00356CFE"/>
    <w:rsid w:val="003638D9"/>
    <w:rsid w:val="003F69A3"/>
    <w:rsid w:val="00666DFB"/>
    <w:rsid w:val="006F3B6B"/>
    <w:rsid w:val="00703DEE"/>
    <w:rsid w:val="00711BF7"/>
    <w:rsid w:val="00782F81"/>
    <w:rsid w:val="007C599A"/>
    <w:rsid w:val="008222CD"/>
    <w:rsid w:val="00843C20"/>
    <w:rsid w:val="008B2CBF"/>
    <w:rsid w:val="00930AFE"/>
    <w:rsid w:val="009F39E3"/>
    <w:rsid w:val="00A57571"/>
    <w:rsid w:val="00B304DF"/>
    <w:rsid w:val="00DC73CE"/>
    <w:rsid w:val="00DE6F24"/>
    <w:rsid w:val="00E14606"/>
    <w:rsid w:val="00EA5EEC"/>
    <w:rsid w:val="00F53FD4"/>
    <w:rsid w:val="00F9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96205FA"/>
  <w15:chartTrackingRefBased/>
  <w15:docId w15:val="{36F2FD41-4909-45EB-9A8B-EFC315E9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9E3"/>
    <w:rPr>
      <w:rFonts w:ascii="Cambria" w:eastAsia="MS Mincho" w:hAnsi="Cambria" w:cs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F39E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locked/>
    <w:rsid w:val="009F39E3"/>
    <w:rPr>
      <w:rFonts w:ascii="Cambria" w:eastAsia="MS Mincho" w:hAnsi="Cambria" w:cs="Cambria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rsid w:val="009F39E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locked/>
    <w:rsid w:val="009F39E3"/>
    <w:rPr>
      <w:rFonts w:ascii="Cambria" w:eastAsia="MS Mincho" w:hAnsi="Cambria" w:cs="Cambria"/>
      <w:sz w:val="24"/>
      <w:szCs w:val="24"/>
      <w:lang w:val="en-US" w:eastAsia="en-US" w:bidi="ar-SA"/>
    </w:rPr>
  </w:style>
  <w:style w:type="paragraph" w:customStyle="1" w:styleId="ColorfulList-Accent11">
    <w:name w:val="Colorful List - Accent 11"/>
    <w:basedOn w:val="Normal"/>
    <w:rsid w:val="009F39E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1665</Words>
  <Characters>9657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FIŞA DISCIPLINEI</vt:lpstr>
    </vt:vector>
  </TitlesOfParts>
  <Company/>
  <LinksUpToDate>false</LinksUpToDate>
  <CharactersWithSpaces>11300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DISCIPLINEI</dc:title>
  <dc:subject/>
  <dc:creator>Iuliean</dc:creator>
  <cp:keywords/>
  <dc:description/>
  <cp:lastModifiedBy>user</cp:lastModifiedBy>
  <cp:revision>3</cp:revision>
  <dcterms:created xsi:type="dcterms:W3CDTF">2023-10-31T10:48:00Z</dcterms:created>
  <dcterms:modified xsi:type="dcterms:W3CDTF">2023-11-13T09:05:00Z</dcterms:modified>
</cp:coreProperties>
</file>