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D2E2" w14:textId="77777777" w:rsidR="00D864B5" w:rsidRDefault="0073412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10D0FFD0" wp14:editId="3CF28D4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733FEDE" w14:textId="77777777" w:rsidR="00D864B5" w:rsidRDefault="00734121">
      <w:pPr>
        <w:pStyle w:val="titludiscplan"/>
      </w:pPr>
      <w:r>
        <w:t>FIŞA DISCIPLINEI</w:t>
      </w:r>
    </w:p>
    <w:p w14:paraId="20C57187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864B5" w14:paraId="0BB5C7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10AA7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294DE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D864B5" w14:paraId="023146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85628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FE19D0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D864B5" w14:paraId="5E0B95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0476F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14CCA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864B5" w14:paraId="4A84950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8ECF2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6EB10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864B5" w14:paraId="5833B2E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74EE4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A76FE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D864B5" w14:paraId="2A1122C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356CE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60596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6E7043F2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p w14:paraId="63EB8D54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D864B5" w14:paraId="2C1D77C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99B771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F416B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compușilor coordinativi</w:t>
            </w:r>
          </w:p>
        </w:tc>
      </w:tr>
      <w:tr w:rsidR="00D864B5" w14:paraId="2BEFB4A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88880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9585C" w14:textId="4E66280B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t>Prof. univ. dr. Aurel PUI</w:t>
            </w:r>
          </w:p>
        </w:tc>
      </w:tr>
      <w:tr w:rsidR="00D864B5" w14:paraId="33CA83C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2AAB6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BD07F" w14:textId="70C857A3" w:rsidR="00D864B5" w:rsidRDefault="00821AE7" w:rsidP="00424BC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As</w:t>
            </w:r>
            <w:r w:rsidR="00424BC2">
              <w:rPr>
                <w:rFonts w:eastAsia="Times New Roman"/>
                <w:color w:val="000000"/>
                <w:sz w:val="20"/>
                <w:szCs w:val="20"/>
              </w:rPr>
              <w:t>ist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 dr.</w:t>
            </w:r>
            <w:r w:rsidR="00424BC2">
              <w:rPr>
                <w:rFonts w:eastAsia="Times New Roman"/>
                <w:color w:val="000000"/>
                <w:sz w:val="20"/>
                <w:szCs w:val="20"/>
              </w:rPr>
              <w:t xml:space="preserve"> Adrian-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Iulian Borhan</w:t>
            </w:r>
          </w:p>
        </w:tc>
      </w:tr>
      <w:tr w:rsidR="00D864B5" w14:paraId="084F450D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2F76B6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EA0E24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2D55D1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420B7E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AF13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AC3EA0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B47FB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354971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418C4C2" w14:textId="77777777" w:rsidR="00D864B5" w:rsidRDefault="0073412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254139CB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p w14:paraId="5252E920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D864B5" w14:paraId="35CEA2A1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65C4C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CFAA1F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E5149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41382E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534AD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927CE8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864B5" w14:paraId="3EC426A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1C5DE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50A526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C71EE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0B8A1B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E1510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3AC5D3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D864B5" w14:paraId="753BB9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B2624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C2EE45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21AE7" w14:paraId="5FF59B6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03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DBD134" w14:textId="6764A1C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1A6896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753EC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3B6397" w14:textId="62EEFD94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45B111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4CBC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EA9DB5" w14:textId="0F20D04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27</w:t>
            </w:r>
          </w:p>
        </w:tc>
      </w:tr>
      <w:tr w:rsidR="00821AE7" w14:paraId="486EBB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1F8D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B43C01" w14:textId="78E2B49D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 w:rsidR="00821AE7" w14:paraId="2BF5AB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8D58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C49E31" w14:textId="7845751C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821AE7" w14:paraId="196B16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57E8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C2A61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64A6697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3AAF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0D2DE4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7FE2E4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8D711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CF830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821AE7" w14:paraId="781BF5E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9F81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5E562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821AE7" w14:paraId="73DFB3F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664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2E3CCF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80780EA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p w14:paraId="02E972CB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864B5" w14:paraId="5AAA26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58ACB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0A7EAB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864B5" w14:paraId="7547860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D7E45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1EC6A" w14:textId="77777777" w:rsidR="00D864B5" w:rsidRDefault="0073412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3EEC87C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p w14:paraId="0A8E3190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864B5" w14:paraId="240D8E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0261A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925D2E" w14:textId="1D357141" w:rsidR="00D864B5" w:rsidRDefault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Studenţii se vor prezenta la curs cu telefoanele mobile închise.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864B5" w14:paraId="1715EB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5D263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BC1F41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seminar/laborator cu telefoanele mobile închise;</w:t>
            </w:r>
          </w:p>
          <w:p w14:paraId="5507B4EA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 xml:space="preserve">Studentii trebuie </w:t>
            </w:r>
            <w:r>
              <w:rPr>
                <w:sz w:val="20"/>
                <w:szCs w:val="20"/>
                <w:lang w:val="fr-FR"/>
              </w:rPr>
              <w:t>se pregătească pentru activitatea de laborator/seminar. </w:t>
            </w:r>
            <w:r w:rsidRPr="004828A4">
              <w:rPr>
                <w:sz w:val="20"/>
                <w:szCs w:val="20"/>
                <w:lang w:val="fr-FR"/>
              </w:rPr>
              <w:t xml:space="preserve"> Rezolvarea temelor pe parcursul semestrului este obligatorie.</w:t>
            </w:r>
          </w:p>
          <w:p w14:paraId="5B34E3D9" w14:textId="3D7DB523" w:rsidR="00D864B5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</w:rPr>
              <w:t xml:space="preserve">Studenţii se vor prezenta în laborator cu halat, </w:t>
            </w:r>
            <w:r>
              <w:rPr>
                <w:sz w:val="20"/>
                <w:szCs w:val="20"/>
              </w:rPr>
              <w:t xml:space="preserve">ochelari de protecție, </w:t>
            </w:r>
            <w:r w:rsidRPr="004828A4">
              <w:rPr>
                <w:sz w:val="20"/>
                <w:szCs w:val="20"/>
              </w:rPr>
              <w:t>manusi, cârpă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EF493A7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p w14:paraId="47D14136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D864B5" w14:paraId="303CE01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FA2C3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D3ED20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D864B5" w14:paraId="151796F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6E52D6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6CAC37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45076B87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p w14:paraId="48B5062A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D864B5" w14:paraId="6041007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A5737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B0D0A3" w14:textId="338D98B5" w:rsidR="00D864B5" w:rsidRDefault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Dezvoltarea la studenţi de abilităţi pentru aplicarea principiilor teoretice şi a tehnicilor experimentale pentru sinteza, separarea, determinarea structurii şi proprietăţilor compuşilor coordinativi.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D864B5" w14:paraId="2B7BAE0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C9E3E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508E2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capabili:</w:t>
            </w:r>
          </w:p>
          <w:p w14:paraId="3142871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explice noţiunile de baza pentru un compus coordinativ: formare, stabilitate, nomenclatură;</w:t>
            </w:r>
          </w:p>
          <w:p w14:paraId="60445D28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descrie interacţiunea metal-ligand, geometria şi izomeria comp. coord.</w:t>
            </w:r>
          </w:p>
          <w:p w14:paraId="39B6BA6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descrie teoriile legăturilor M-L în compuşilor coordinativi.</w:t>
            </w:r>
          </w:p>
          <w:p w14:paraId="32199FFD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prezinte/discute proprietăţile optice ale compuşilor coordinativi ;</w:t>
            </w:r>
          </w:p>
          <w:p w14:paraId="1C1B8AF3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calculeze parametri specifici spectrelor UV-Vis</w:t>
            </w:r>
          </w:p>
          <w:p w14:paraId="02FC7E08" w14:textId="32354EDA" w:rsidR="00D864B5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evalueze proprietățile magnetice și electrice ale compusilor coordinativi.</w:t>
            </w:r>
          </w:p>
        </w:tc>
      </w:tr>
    </w:tbl>
    <w:p w14:paraId="42D03A6E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p w14:paraId="495E706B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3737"/>
        <w:gridCol w:w="1685"/>
      </w:tblGrid>
      <w:tr w:rsidR="00D864B5" w14:paraId="3E42A808" w14:textId="77777777" w:rsidTr="00821A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B8646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2AF742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C71EC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B4780" w14:textId="77777777" w:rsidR="00D864B5" w:rsidRDefault="00734121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21AE7" w14:paraId="59B2305D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50D08" w14:textId="1D8C20CA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41A260" w14:textId="60EE853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Formarea, stabilitatea şi nomenclatura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F3F1A" w14:textId="01B15239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249699" w14:textId="05EDB74D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758A1947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F65640" w14:textId="3F1DCDE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78F65" w14:textId="2139DE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Clasificarea, stereochimia şi izomeria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4EDBC" w14:textId="6DACA6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C1092E" w14:textId="76786627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436A9568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8A464" w14:textId="3F5AF65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763DF" w14:textId="5EA20C9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Teorii ale legăturii metal-ligand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F5028" w14:textId="10E1C1B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C2E8D3" w14:textId="094AC9BE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37D004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066C3" w14:textId="284B9F92" w:rsidR="00821AE7" w:rsidRPr="00821AE7" w:rsidRDefault="00A32D30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821AE7" w:rsidRPr="00821AE7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346E5" w14:textId="0EF62A7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Proprietăți optice ale compușilor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38300" w14:textId="14C79A1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57F99" w14:textId="486EC75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FEEE25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026D7" w14:textId="36BAD774" w:rsidR="00821AE7" w:rsidRPr="00821AE7" w:rsidRDefault="00A32D30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821AE7" w:rsidRPr="00821AE7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EAD4B" w14:textId="0729458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Proprietăţi magnetice şi electrice ale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AF002" w14:textId="555DA0F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66DCA" w14:textId="03F5EC4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4</w:t>
            </w:r>
          </w:p>
        </w:tc>
      </w:tr>
      <w:tr w:rsidR="00821AE7" w14:paraId="789CDEA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53DC7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 principale:</w:t>
            </w:r>
          </w:p>
          <w:p w14:paraId="736335F2" w14:textId="7862DE4E" w:rsid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A. Pui, Suport de curs, ed. 2024 </w:t>
            </w:r>
          </w:p>
          <w:p w14:paraId="68BFABC5" w14:textId="14318571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A. Pui, D. G. Cozma, Bazele chimiei compuşilor coordinativi, Ed. Matrix Rom, Bucureşti, 2003.</w:t>
            </w:r>
          </w:p>
          <w:p w14:paraId="1C2D926A" w14:textId="7F7F19A9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  <w:t>Gh. Marcu, Chimia compuşilor coordinativi, Ed. Academiei Romane, 1984.</w:t>
            </w:r>
          </w:p>
          <w:p w14:paraId="1B56AAED" w14:textId="3F3A0BFC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66E8055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E2199C4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 suplimentare:</w:t>
            </w:r>
          </w:p>
          <w:p w14:paraId="1A14F92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4. A.B.P. Lever, Inorganic Electronic Spectroscopy, Elsevier, Amsterdam, 1968.</w:t>
            </w:r>
          </w:p>
          <w:p w14:paraId="6AF29DCE" w14:textId="31A62375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5.  K. Nakamoto, Infrared and Raman Spectra of Inorganic and Coordination compounds, 5th Edition, John Wiley and Sons, Ltd, 1997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821AE7" w14:paraId="387171E6" w14:textId="77777777" w:rsidTr="00821A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7499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02A35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01E1A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FA60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21AE7" w:rsidRPr="00821AE7" w14:paraId="49BED1B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B5B18" w14:textId="4B79D65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2A00D" w14:textId="196E6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Şedinţă introductivă; protecţia muncii;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65E45E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39D30823" w14:textId="0DF6A4F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BF264" w14:textId="5029F8C8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1</w:t>
            </w:r>
          </w:p>
        </w:tc>
      </w:tr>
      <w:tr w:rsidR="00821AE7" w:rsidRPr="00821AE7" w14:paraId="5DDC2B5B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4AF01" w14:textId="753A039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A815E" w14:textId="4DA8D07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Sinteza unor compuși coordinativi ai Cu(II) și Ni(II).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2FF0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3B21E258" w14:textId="6B0EDBE0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512BA" w14:textId="341617E3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19D518E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52100" w14:textId="4E9F2E8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FEFA5" w14:textId="4BC849A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Sinteza unor compuși coordinativi ai Cr(II/III) și Co(II/III) etc.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D90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02093CF9" w14:textId="4C6B2C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4E07E" w14:textId="46A7543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848B405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25316" w14:textId="1C57A7B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A5EAA" w14:textId="69C8EA9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Formarea, stabilitatea  şi nomenclatura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DADE0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333E7A46" w14:textId="62645B9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59316" w14:textId="3F1A9B4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AB3110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84E8F" w14:textId="7AC4C4F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AC3B5" w14:textId="69C447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Obţinerea şi interpretarea spectrelor electronice; determinarea parametrilor ∆, β, </w:t>
            </w:r>
            <w:r w:rsidRPr="00821AE7">
              <w:rPr>
                <w:sz w:val="20"/>
                <w:szCs w:val="20"/>
                <w:lang w:val="ro-RO"/>
              </w:rPr>
              <w:sym w:font="Symbol" w:char="F065"/>
            </w:r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89BBA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5CF29EB0" w14:textId="274B0AB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EBF05" w14:textId="04E791D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1F2918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0A827" w14:textId="42D17E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FCED7" w14:textId="79FF2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Stereochimia și izomeria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27F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221ECC73" w14:textId="7CBFF47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6100E" w14:textId="6B122F07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6B0CD51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22170" w14:textId="33A3099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981D" w14:textId="10B2DA6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Determinarea compoziţiei şi stabilităţii compuşilor coordinativi (M/L, K)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1ED13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758D3C84" w14:textId="05A0C03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785B2" w14:textId="02FA5D9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5D46B47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9AD98" w14:textId="59E617E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58571" w14:textId="6B2F671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Teorii ale legăturii metal-ligand; TLV, TCC, TOM.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29EFF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434D4F77" w14:textId="57EA549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E5530" w14:textId="53BCB272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467704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FA51B" w14:textId="4621405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DD7ED" w14:textId="1CCB1A3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Studiul proprietăţilor magnetice ale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E3A2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26814DC8" w14:textId="7EDA7A8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1AB5A" w14:textId="520A8A4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B9C1562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BA37F" w14:textId="6E4854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CC0618" w14:textId="2A1BD36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Proprietăți ale  compuşilor coordinativi. </w:t>
            </w:r>
            <w:r w:rsidRPr="00821AE7">
              <w:rPr>
                <w:sz w:val="20"/>
                <w:szCs w:val="20"/>
                <w:lang w:val="it-IT"/>
              </w:rPr>
              <w:t xml:space="preserve"> P</w:t>
            </w:r>
            <w:r w:rsidRPr="00821AE7">
              <w:rPr>
                <w:sz w:val="20"/>
                <w:szCs w:val="20"/>
              </w:rPr>
              <w:t>rezentarea şi analiza rezultatelor obţinute.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C99F9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5512A115" w14:textId="21FC712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BA7EB7" w14:textId="6C8E6E7D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14:paraId="02E8D01B" w14:textId="77777777" w:rsidTr="00821AE7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0DCA9" w14:textId="77777777" w:rsidR="00D64E75" w:rsidRPr="00D64E75" w:rsidRDefault="00821AE7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Aurel Pui, Dănuţ Gabriel Cozma, Ioan Berdan, Lucrări practice de Chimia Compuşilor Coordinativi, Ed. Universităţii "Al.I.Cuza" Iaşi, 2001.</w:t>
            </w:r>
          </w:p>
          <w:p w14:paraId="295E0BD3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F85B9F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2DED47D0" w14:textId="2DDF9E8E" w:rsidR="00821AE7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884519C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p w14:paraId="473B912F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D864B5" w14:paraId="7D8EFE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3D9BCE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1CA792A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p w14:paraId="7F974002" w14:textId="77777777" w:rsidR="00D864B5" w:rsidRDefault="0073412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402"/>
        <w:gridCol w:w="2412"/>
        <w:gridCol w:w="1968"/>
      </w:tblGrid>
      <w:tr w:rsidR="00D864B5" w14:paraId="2D74E062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7F8163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694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93AC1F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0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3F1674" w14:textId="77777777" w:rsidR="00D864B5" w:rsidRDefault="0073412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D16EA" w14:textId="77777777" w:rsidR="00D864B5" w:rsidRDefault="00734121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A270DE" w14:paraId="161A09CC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0E41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04721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>Corectitudinea răspunsurilor – înţelegerea şi aplicarea corectă a problematicii tratate la curs.</w:t>
            </w:r>
          </w:p>
          <w:p w14:paraId="1D8599AD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 xml:space="preserve">Rezolvarea corectă a </w:t>
            </w:r>
          </w:p>
          <w:p w14:paraId="23CC4EE8" w14:textId="29654FC6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>exercitiilor si problemelor.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EB573" w14:textId="3C05BD34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Examen scris</w:t>
            </w:r>
          </w:p>
          <w:p w14:paraId="1A73B5CD" w14:textId="7777777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</w:p>
          <w:p w14:paraId="6FFBE56F" w14:textId="641235B7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DB448" w14:textId="01C4A3E1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80%</w:t>
            </w:r>
          </w:p>
        </w:tc>
      </w:tr>
      <w:tr w:rsidR="00A270DE" w14:paraId="57834FB9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69033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70477" w14:textId="5FD3B891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 xml:space="preserve">Corectitudinea rezultatelor şi răspunsurilor – însuşirea şi înţelegerea corectă a </w:t>
            </w:r>
            <w:r w:rsidRPr="00A270DE">
              <w:rPr>
                <w:sz w:val="20"/>
                <w:szCs w:val="20"/>
                <w:lang w:val="fr-FR"/>
              </w:rPr>
              <w:t>problematicii tratate la seminar si laborator.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45E88" w14:textId="014610E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Teste, rapoarte</w:t>
            </w:r>
            <w:r>
              <w:rPr>
                <w:noProof/>
                <w:sz w:val="20"/>
                <w:szCs w:val="20"/>
              </w:rPr>
              <w:t>, rezultate,</w:t>
            </w:r>
            <w:r w:rsidRPr="00A270DE">
              <w:rPr>
                <w:noProof/>
                <w:sz w:val="20"/>
                <w:szCs w:val="20"/>
              </w:rPr>
              <w:t xml:space="preserve"> raspunsuri orale</w:t>
            </w:r>
          </w:p>
          <w:p w14:paraId="75432085" w14:textId="7E2B69EF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 xml:space="preserve">Nota minima 5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37F9C" w14:textId="2D9B459A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20%</w:t>
            </w:r>
          </w:p>
        </w:tc>
      </w:tr>
    </w:tbl>
    <w:p w14:paraId="4D794FC5" w14:textId="6F734754" w:rsidR="00734121" w:rsidRDefault="00734121">
      <w:r>
        <w:br w:type="page"/>
      </w:r>
    </w:p>
    <w:p w14:paraId="19BC7F7B" w14:textId="77777777" w:rsidR="00734121" w:rsidRDefault="00734121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270DE" w14:paraId="192393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6540E" w14:textId="446ABA49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A270DE" w14:paraId="63788FC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888B2" w14:textId="484FD8BE" w:rsidR="00840A7B" w:rsidRPr="00840A7B" w:rsidRDefault="00A270DE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Descrierea corecta pentru un compus </w:t>
            </w:r>
            <w:r w:rsidR="00840A7B">
              <w:rPr>
                <w:rFonts w:eastAsia="Times New Roman"/>
                <w:color w:val="000000"/>
                <w:sz w:val="20"/>
                <w:szCs w:val="20"/>
              </w:rPr>
              <w:t>coordinative,</w:t>
            </w:r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a formarii, clasificărilor corespunzatoare, a numărului de coordinare, stereochimiei și izomeriei.</w:t>
            </w:r>
          </w:p>
          <w:p w14:paraId="3F60CF69" w14:textId="77777777" w:rsidR="00840A7B" w:rsidRPr="00840A7B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40A7B">
              <w:rPr>
                <w:rFonts w:eastAsia="Times New Roman"/>
                <w:color w:val="000000"/>
                <w:sz w:val="20"/>
                <w:szCs w:val="20"/>
              </w:rPr>
              <w:t>Explicarea proprietăților optice   ale compusilor  coordinativi;</w:t>
            </w:r>
          </w:p>
          <w:p w14:paraId="04EBC1DB" w14:textId="0001B236" w:rsidR="00A270DE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40A7B">
              <w:rPr>
                <w:rFonts w:eastAsia="Times New Roman"/>
                <w:color w:val="000000"/>
                <w:sz w:val="20"/>
                <w:szCs w:val="20"/>
              </w:rPr>
              <w:t>Determinarea și explicarea proprietatilor magnetice ale unui compus coordinativ.</w:t>
            </w:r>
            <w:r w:rsidR="00A270D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32FA480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3264"/>
        <w:gridCol w:w="4340"/>
      </w:tblGrid>
      <w:tr w:rsidR="00D864B5" w14:paraId="74AECE2A" w14:textId="77777777">
        <w:tc>
          <w:tcPr>
            <w:tcW w:w="0" w:type="auto"/>
            <w:hideMark/>
          </w:tcPr>
          <w:p w14:paraId="75C67D9E" w14:textId="7A217A65" w:rsidR="00D864B5" w:rsidRDefault="0073412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24BC2">
              <w:rPr>
                <w:rFonts w:eastAsia="Times New Roman"/>
                <w:b/>
                <w:bCs/>
                <w:color w:val="000000"/>
              </w:rPr>
              <w:t>02.10.2023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ACDFC4D" w14:textId="7D5F32CF" w:rsidR="00D864B5" w:rsidRDefault="0073412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A270DE" w:rsidRPr="003C45F2">
              <w:rPr>
                <w:noProof/>
                <w:lang w:val="fr-FR"/>
              </w:rPr>
              <w:t>Prof. univ. dr. Aurel Pui</w:t>
            </w:r>
          </w:p>
        </w:tc>
        <w:tc>
          <w:tcPr>
            <w:tcW w:w="0" w:type="auto"/>
            <w:hideMark/>
          </w:tcPr>
          <w:p w14:paraId="7DB689BD" w14:textId="43ED6EE1" w:rsidR="00D864B5" w:rsidRDefault="00734121" w:rsidP="00C120FC">
            <w:pPr>
              <w:ind w:left="57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24BC2">
              <w:rPr>
                <w:noProof/>
                <w:lang w:val="fr-FR"/>
              </w:rPr>
              <w:t xml:space="preserve"> </w:t>
            </w:r>
            <w:r w:rsidR="00A270DE">
              <w:rPr>
                <w:noProof/>
                <w:lang w:val="fr-FR"/>
              </w:rPr>
              <w:t>As</w:t>
            </w:r>
            <w:r w:rsidR="00424BC2">
              <w:rPr>
                <w:noProof/>
                <w:lang w:val="fr-FR"/>
              </w:rPr>
              <w:t>ist</w:t>
            </w:r>
            <w:r w:rsidR="00A270DE">
              <w:rPr>
                <w:noProof/>
                <w:lang w:val="fr-FR"/>
              </w:rPr>
              <w:t xml:space="preserve">. dr. </w:t>
            </w:r>
            <w:r w:rsidR="00424BC2">
              <w:rPr>
                <w:noProof/>
                <w:lang w:val="fr-FR"/>
              </w:rPr>
              <w:t>Adrian-</w:t>
            </w:r>
            <w:r w:rsidR="00A270DE">
              <w:rPr>
                <w:noProof/>
                <w:lang w:val="fr-FR"/>
              </w:rPr>
              <w:t>Iulian Borhan</w:t>
            </w:r>
            <w:r w:rsidR="00A270DE">
              <w:rPr>
                <w:rFonts w:eastAsia="Times New Roman"/>
                <w:b/>
                <w:bCs/>
                <w:color w:val="000000"/>
              </w:rPr>
              <w:t> </w:t>
            </w:r>
          </w:p>
          <w:p w14:paraId="06C37466" w14:textId="13552B8C" w:rsidR="00C120FC" w:rsidRDefault="00C120FC" w:rsidP="00C120FC">
            <w:pPr>
              <w:ind w:left="57"/>
              <w:rPr>
                <w:rFonts w:eastAsia="Times New Roman"/>
                <w:b/>
                <w:bCs/>
                <w:color w:val="000000"/>
              </w:rPr>
            </w:pPr>
          </w:p>
          <w:p w14:paraId="45746011" w14:textId="77777777" w:rsidR="00C120FC" w:rsidRDefault="00C120FC" w:rsidP="00C120FC">
            <w:pPr>
              <w:ind w:left="57"/>
              <w:rPr>
                <w:rFonts w:eastAsia="Times New Roman"/>
                <w:b/>
                <w:bCs/>
                <w:color w:val="000000"/>
              </w:rPr>
            </w:pPr>
            <w:bookmarkStart w:id="0" w:name="_GoBack"/>
            <w:bookmarkEnd w:id="0"/>
          </w:p>
          <w:p w14:paraId="2B54F103" w14:textId="51A996CF" w:rsidR="00A270DE" w:rsidRDefault="00A270DE" w:rsidP="00A270DE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128056F" w14:textId="77777777" w:rsidR="00D864B5" w:rsidRDefault="00D864B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D864B5" w14:paraId="1F2830D5" w14:textId="77777777">
        <w:tc>
          <w:tcPr>
            <w:tcW w:w="0" w:type="auto"/>
            <w:hideMark/>
          </w:tcPr>
          <w:p w14:paraId="27656DFC" w14:textId="77777777" w:rsidR="00D864B5" w:rsidRDefault="0073412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9391D5B" w14:textId="77777777" w:rsidR="00D864B5" w:rsidRDefault="0073412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63E6301F" w14:textId="77777777" w:rsidR="00F573AF" w:rsidRDefault="00F573AF">
      <w:pPr>
        <w:rPr>
          <w:rFonts w:eastAsia="Times New Roman"/>
        </w:rPr>
      </w:pPr>
    </w:p>
    <w:sectPr w:rsidR="00F573A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A34"/>
    <w:multiLevelType w:val="multilevel"/>
    <w:tmpl w:val="8D7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E7"/>
    <w:rsid w:val="002F3A99"/>
    <w:rsid w:val="00424BC2"/>
    <w:rsid w:val="00734121"/>
    <w:rsid w:val="00821AE7"/>
    <w:rsid w:val="00840A7B"/>
    <w:rsid w:val="00A270DE"/>
    <w:rsid w:val="00A32D30"/>
    <w:rsid w:val="00C120FC"/>
    <w:rsid w:val="00D64E75"/>
    <w:rsid w:val="00D864B5"/>
    <w:rsid w:val="00F5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F61454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1225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8</cp:revision>
  <dcterms:created xsi:type="dcterms:W3CDTF">2023-11-01T08:08:00Z</dcterms:created>
  <dcterms:modified xsi:type="dcterms:W3CDTF">2023-11-02T05:51:00Z</dcterms:modified>
</cp:coreProperties>
</file>