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83544" w14:textId="77777777" w:rsidR="009412E9" w:rsidRDefault="00594B2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088C9987" wp14:editId="14EA8B77">
            <wp:extent cx="6383655" cy="1069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71403DD4" w14:textId="77777777" w:rsidR="009412E9" w:rsidRDefault="00594B23">
      <w:pPr>
        <w:pStyle w:val="titludiscplan"/>
      </w:pPr>
      <w:r>
        <w:t>FIŞA DISCIPLINEI</w:t>
      </w:r>
    </w:p>
    <w:p w14:paraId="4890DCD6" w14:textId="77777777" w:rsidR="009412E9" w:rsidRDefault="00594B2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412E9" w14:paraId="64635DB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4CA17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9D815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9412E9" w14:paraId="2AD08B3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E34C1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0AA7B4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9412E9" w14:paraId="1810FDD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78B8BC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53C749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9412E9" w14:paraId="066C26B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E6A4B3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495C70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9412E9" w14:paraId="58312DB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1698F0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F63A8E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9412E9" w14:paraId="037F956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B43818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D8F6C4" w14:textId="11D90637" w:rsidR="009412E9" w:rsidRDefault="008B0C4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14:paraId="50931583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p w14:paraId="35AD29EB" w14:textId="77777777" w:rsidR="009412E9" w:rsidRDefault="00594B2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9412E9" w14:paraId="09171E40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2DE25B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518990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Stereochimia, simetria şi reactivitatea compuşilor anorganici</w:t>
            </w:r>
          </w:p>
        </w:tc>
      </w:tr>
      <w:tr w:rsidR="009412E9" w14:paraId="08914ACB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F034EC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2B1A00" w14:textId="462C4DE2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828A4">
              <w:rPr>
                <w:rFonts w:eastAsia="Times New Roman"/>
                <w:color w:val="000000"/>
                <w:sz w:val="20"/>
                <w:szCs w:val="20"/>
              </w:rPr>
              <w:t>Prof. univ. dr. Aurel P</w:t>
            </w:r>
            <w:r w:rsidR="00746894">
              <w:rPr>
                <w:rFonts w:eastAsia="Times New Roman"/>
                <w:color w:val="000000"/>
                <w:sz w:val="20"/>
                <w:szCs w:val="20"/>
              </w:rPr>
              <w:t>UI</w:t>
            </w:r>
          </w:p>
        </w:tc>
      </w:tr>
      <w:tr w:rsidR="009412E9" w14:paraId="6C4C4BF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EF0A96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760937" w14:textId="667599F9" w:rsidR="009412E9" w:rsidRPr="008B0C49" w:rsidRDefault="00594B23" w:rsidP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B0C49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46894" w:rsidRPr="008B0C49">
              <w:rPr>
                <w:rFonts w:eastAsia="Times New Roman"/>
                <w:color w:val="000000"/>
                <w:sz w:val="20"/>
                <w:szCs w:val="20"/>
              </w:rPr>
              <w:t>As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ist</w:t>
            </w:r>
            <w:bookmarkStart w:id="0" w:name="_GoBack"/>
            <w:bookmarkEnd w:id="0"/>
            <w:r w:rsidR="00746894" w:rsidRPr="008B0C49">
              <w:rPr>
                <w:rFonts w:eastAsia="Times New Roman"/>
                <w:color w:val="000000"/>
                <w:sz w:val="20"/>
                <w:szCs w:val="20"/>
              </w:rPr>
              <w:t>. dr. Adrian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746894" w:rsidRPr="008B0C49">
              <w:rPr>
                <w:rFonts w:eastAsia="Times New Roman"/>
                <w:color w:val="000000"/>
                <w:sz w:val="20"/>
                <w:szCs w:val="20"/>
              </w:rPr>
              <w:t>Iulian BORHAN</w:t>
            </w:r>
          </w:p>
        </w:tc>
      </w:tr>
      <w:tr w:rsidR="009412E9" w14:paraId="7831B70F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AF30F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1B666F" w14:textId="77777777" w:rsidR="009412E9" w:rsidRDefault="00594B2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57DF4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22DB403" w14:textId="77777777" w:rsidR="009412E9" w:rsidRDefault="00594B2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5F9DAB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30AD5F" w14:textId="77777777" w:rsidR="009412E9" w:rsidRDefault="00594B2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77DFEB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D5FC02" w14:textId="77777777" w:rsidR="009412E9" w:rsidRDefault="00594B2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2648AE97" w14:textId="77777777" w:rsidR="009412E9" w:rsidRDefault="00594B23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4D5E9F50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p w14:paraId="42128C57" w14:textId="77777777" w:rsidR="009412E9" w:rsidRDefault="00594B2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şi </w:t>
      </w:r>
      <w:r>
        <w:rPr>
          <w:b w:val="0"/>
          <w:bCs w:val="0"/>
          <w:color w:val="000000"/>
          <w:sz w:val="22"/>
          <w:szCs w:val="22"/>
        </w:rPr>
        <w:t>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9412E9" w14:paraId="65179F7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9EBBFF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9F1009" w14:textId="77777777" w:rsidR="009412E9" w:rsidRDefault="00594B2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7006A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179F80" w14:textId="77777777" w:rsidR="009412E9" w:rsidRDefault="00594B2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4EC5CC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06EF50" w14:textId="77777777" w:rsidR="009412E9" w:rsidRDefault="00594B2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9412E9" w14:paraId="234F61E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4E4691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3F5FF72" w14:textId="77777777" w:rsidR="009412E9" w:rsidRDefault="00594B2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5578ED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0D04FF" w14:textId="77777777" w:rsidR="009412E9" w:rsidRDefault="00594B2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858FDE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ECFA69" w14:textId="77777777" w:rsidR="009412E9" w:rsidRDefault="00594B2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9412E9" w14:paraId="0985C31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6C2AB2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AEBC97" w14:textId="77777777" w:rsidR="009412E9" w:rsidRDefault="00594B2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828A4" w14:paraId="076C236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9A728B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291DE2" w14:textId="3BA97812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  <w:lang w:val="fr-FR"/>
              </w:rPr>
              <w:t>24</w:t>
            </w:r>
          </w:p>
        </w:tc>
      </w:tr>
      <w:tr w:rsidR="004828A4" w14:paraId="4D3658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97A22D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357E2E" w14:textId="39A10C66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4828A4" w14:paraId="356E72E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EAD311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B016FB" w14:textId="37CB0B02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20</w:t>
            </w:r>
          </w:p>
        </w:tc>
      </w:tr>
      <w:tr w:rsidR="004828A4" w14:paraId="0C5B6F0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3BBC78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BA47A6" w14:textId="495DA849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3</w:t>
            </w:r>
          </w:p>
        </w:tc>
      </w:tr>
      <w:tr w:rsidR="004828A4" w14:paraId="408A518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FB444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73622F" w14:textId="104C3C1E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2</w:t>
            </w:r>
          </w:p>
        </w:tc>
      </w:tr>
      <w:tr w:rsidR="004828A4" w14:paraId="1040AB4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65B70E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2C4ADB" w14:textId="568E734E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0</w:t>
            </w:r>
          </w:p>
        </w:tc>
      </w:tr>
      <w:tr w:rsidR="004828A4" w14:paraId="69778346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F84047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1DC6AA14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828A4" w14:paraId="5925BAA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F4159C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EDBAD8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4828A4" w14:paraId="5BC76CC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764567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5144C1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4828A4" w14:paraId="27FE19A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46E14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1FA4B3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5A2BF9F5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p w14:paraId="64210C5C" w14:textId="77777777" w:rsidR="009412E9" w:rsidRDefault="00594B2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412E9" w14:paraId="275A5A7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415E3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2897F4" w14:textId="5E0F9846" w:rsidR="009412E9" w:rsidRPr="004828A4" w:rsidRDefault="00594B2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4828A4" w:rsidRPr="004828A4">
              <w:rPr>
                <w:noProof/>
                <w:sz w:val="20"/>
                <w:szCs w:val="20"/>
                <w:lang w:val="fr-FR"/>
              </w:rPr>
              <w:t>Nu este cazul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412E9" w14:paraId="451167C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4D2D25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BC9BAD6" w14:textId="2A1DE285" w:rsidR="009412E9" w:rsidRPr="004828A4" w:rsidRDefault="00594B2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4828A4" w:rsidRPr="004828A4">
              <w:rPr>
                <w:noProof/>
                <w:sz w:val="20"/>
                <w:szCs w:val="20"/>
                <w:lang w:val="fr-FR"/>
              </w:rPr>
              <w:t>Nu este cazul</w:t>
            </w:r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7C7146F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p w14:paraId="74BEFDAF" w14:textId="77777777" w:rsidR="00594B23" w:rsidRDefault="00594B23">
      <w:pPr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3B67C9AE" w14:textId="385D7785" w:rsidR="009412E9" w:rsidRDefault="00594B2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499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6025"/>
      </w:tblGrid>
      <w:tr w:rsidR="004828A4" w14:paraId="0ACE962D" w14:textId="77777777" w:rsidTr="004828A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B0EC82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F7F6" w14:textId="4DE13A4C" w:rsidR="004828A4" w:rsidRP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sz w:val="20"/>
                <w:szCs w:val="20"/>
                <w:lang w:val="fr-FR"/>
              </w:rPr>
              <w:t>Studenţii se vor prezenta la curs cu telefoanele mobile închise.</w:t>
            </w:r>
          </w:p>
        </w:tc>
      </w:tr>
      <w:tr w:rsidR="004828A4" w14:paraId="107AA9DB" w14:textId="77777777" w:rsidTr="004828A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63EEED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E4B8" w14:textId="77777777" w:rsidR="004828A4" w:rsidRPr="004828A4" w:rsidRDefault="004828A4" w:rsidP="004828A4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4828A4">
              <w:rPr>
                <w:sz w:val="20"/>
                <w:szCs w:val="20"/>
                <w:lang w:val="fr-FR"/>
              </w:rPr>
              <w:t>Studenţii se vor prezenta la seminar/laborator cu telefoanele mobile închise;</w:t>
            </w:r>
          </w:p>
          <w:p w14:paraId="2AAA2EC7" w14:textId="18FA471D" w:rsidR="004828A4" w:rsidRPr="004828A4" w:rsidRDefault="004828A4" w:rsidP="004828A4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4828A4">
              <w:rPr>
                <w:sz w:val="20"/>
                <w:szCs w:val="20"/>
                <w:lang w:val="fr-FR"/>
              </w:rPr>
              <w:t xml:space="preserve">Studentii trebuie </w:t>
            </w:r>
            <w:r>
              <w:rPr>
                <w:sz w:val="20"/>
                <w:szCs w:val="20"/>
                <w:lang w:val="fr-FR"/>
              </w:rPr>
              <w:t>se pregătească pentru activitatea de laborator/seminar. </w:t>
            </w:r>
            <w:r w:rsidRPr="004828A4">
              <w:rPr>
                <w:sz w:val="20"/>
                <w:szCs w:val="20"/>
                <w:lang w:val="fr-FR"/>
              </w:rPr>
              <w:t xml:space="preserve"> Rezolvarea temelor pe parcursul semestrului este obligatorie.</w:t>
            </w:r>
          </w:p>
          <w:p w14:paraId="3ED1C4E0" w14:textId="033DF718" w:rsidR="004828A4" w:rsidRP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sz w:val="20"/>
                <w:szCs w:val="20"/>
              </w:rPr>
              <w:t xml:space="preserve">Studenţii se vor prezenta în laborator cu halat, </w:t>
            </w:r>
            <w:r>
              <w:rPr>
                <w:sz w:val="20"/>
                <w:szCs w:val="20"/>
              </w:rPr>
              <w:t xml:space="preserve">ochelari de protecție, </w:t>
            </w:r>
            <w:r w:rsidRPr="004828A4">
              <w:rPr>
                <w:sz w:val="20"/>
                <w:szCs w:val="20"/>
              </w:rPr>
              <w:t>manusi, cârpă de laborator.</w:t>
            </w:r>
          </w:p>
        </w:tc>
      </w:tr>
    </w:tbl>
    <w:p w14:paraId="4CD3004A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p w14:paraId="55BEE688" w14:textId="77777777" w:rsidR="009412E9" w:rsidRDefault="00594B2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9412E9" w14:paraId="02E8DBA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9ECC78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16E1FF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şi preparatelor biologice, biochimice şi microbiologice şi interpretarea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9412E9" w14:paraId="4825DC4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3EDA8D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532101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şi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6F819E55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p w14:paraId="5AA428B3" w14:textId="77777777" w:rsidR="009412E9" w:rsidRDefault="00594B2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</w:t>
      </w:r>
      <w:r>
        <w:rPr>
          <w:b w:val="0"/>
          <w:bCs w:val="0"/>
          <w:color w:val="000000"/>
          <w:sz w:val="22"/>
          <w:szCs w:val="22"/>
        </w:rPr>
        <w:t>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9412E9" w14:paraId="1101A60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BA44C0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EC5EE8" w14:textId="6DB2D9CE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Dezvoltarea la studenţi de abilităţi pentru aplicarea principiilor teoretice şi a tehnicilor experimentale pentru </w:t>
            </w:r>
            <w:r w:rsidR="004828A4">
              <w:rPr>
                <w:rFonts w:eastAsia="Times New Roman"/>
                <w:color w:val="000000"/>
                <w:sz w:val="20"/>
                <w:szCs w:val="20"/>
              </w:rPr>
              <w:t>explicarea stereochimiei, simetriei și reactivității compușilor anorganici</w:t>
            </w:r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9412E9" w14:paraId="60C3B3C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4A1EED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F06CEC" w14:textId="6A509D6C" w:rsidR="004828A4" w:rsidRPr="004828A4" w:rsidRDefault="00594B23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finalizarea cu succes a acestei discipline, studenţii vor fi capabili să:</w:t>
            </w:r>
          </w:p>
          <w:p w14:paraId="228F5C93" w14:textId="77777777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Sa explice stereochimia/structura unor compuși chimici, folosind teoriile/modelele cunoscute,</w:t>
            </w:r>
          </w:p>
          <w:p w14:paraId="70DF27C7" w14:textId="77777777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Să deterimine simetrie moleculară a unor compuși chimici (elemente şi operaţii de simetrie, grup punctual, tabela de caractere) </w:t>
            </w:r>
          </w:p>
          <w:p w14:paraId="3C05E15C" w14:textId="77777777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Să utilizeze noţiunile de simetrie moleculară pentru a descrie teoriile legăturilor în compuşilor coordinativi, scindarea orbitalilor atomici, reactivitate etc.</w:t>
            </w:r>
          </w:p>
          <w:p w14:paraId="48A36368" w14:textId="6EC31E12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Să analizeze corelaţia st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ereochimie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t>, simetrie, reactivitate – proprietăţi (spectroscopie UV-VIS și IR) în seria compuşilor anorganici,</w:t>
            </w:r>
          </w:p>
          <w:p w14:paraId="15E0810E" w14:textId="3F297695" w:rsidR="009412E9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Aplicarea elementelor si operatiilor de simetrie in determinarea unor proprietati structurale ale compuși anorganici cum ar fi chiralitate, moment de dipol, activitate IR si Ramman</w:t>
            </w:r>
          </w:p>
        </w:tc>
      </w:tr>
    </w:tbl>
    <w:p w14:paraId="4ED3B965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p w14:paraId="2B7C4011" w14:textId="77777777" w:rsidR="009412E9" w:rsidRDefault="00594B2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4111"/>
        <w:gridCol w:w="3259"/>
        <w:gridCol w:w="1827"/>
      </w:tblGrid>
      <w:tr w:rsidR="009412E9" w14:paraId="63A463C2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B2A6FD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BD1771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393A97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89AC50" w14:textId="77777777" w:rsidR="009412E9" w:rsidRDefault="00594B23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6D0FC7" w14:paraId="6B4126CF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3FC7E" w14:textId="77777777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4A40A5" w14:textId="00F4C25D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Stereochimia compusilor anorganici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9ECFBC" w14:textId="1BB529FC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94384F" w14:textId="165D6C81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4</w:t>
            </w:r>
          </w:p>
        </w:tc>
      </w:tr>
      <w:tr w:rsidR="006D0FC7" w14:paraId="0A9C6B73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7AB38F" w14:textId="77777777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473F34" w14:textId="5313CE80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Simetrie moleculară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087F4" w14:textId="44896A84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7C8237" w14:textId="278AAEFD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8</w:t>
            </w:r>
          </w:p>
        </w:tc>
      </w:tr>
      <w:tr w:rsidR="006D0FC7" w14:paraId="5D9A74DA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44AA84" w14:textId="2119B8B1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E86A2" w14:textId="364601CB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Aplicații ale simetriei moleculare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FD848" w14:textId="36BF9AA5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91D6B" w14:textId="6F9C73DF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8</w:t>
            </w:r>
          </w:p>
        </w:tc>
      </w:tr>
      <w:tr w:rsidR="006D0FC7" w14:paraId="2A2425CB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D2CACF" w14:textId="1E82B316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B2B3D" w14:textId="1D02AF12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noProof/>
                <w:sz w:val="20"/>
                <w:szCs w:val="20"/>
                <w:lang w:val="it-IT"/>
              </w:rPr>
              <w:t>R</w:t>
            </w:r>
            <w:r w:rsidRPr="006D0FC7">
              <w:rPr>
                <w:noProof/>
                <w:sz w:val="20"/>
                <w:szCs w:val="20"/>
                <w:lang w:val="ro-RO"/>
              </w:rPr>
              <w:t>eactivitatea compuşilor coordinativi.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7673F0" w14:textId="0B030CCD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AA18A" w14:textId="0F0EBDFC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  <w:lang w:val="it-IT"/>
              </w:rPr>
              <w:t>8</w:t>
            </w:r>
          </w:p>
        </w:tc>
      </w:tr>
      <w:tr w:rsidR="006D0FC7" w14:paraId="4308757D" w14:textId="77777777" w:rsidTr="00DA5591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312A6F" w14:textId="77777777" w:rsidR="006D0FC7" w:rsidRDefault="006D0FC7" w:rsidP="006D0F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04A1B9FD" w14:textId="77777777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Referinţe principale:</w:t>
            </w:r>
          </w:p>
          <w:p w14:paraId="4B68DFF3" w14:textId="161F5302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Suport de curs, </w:t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ed.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2023</w:t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11643A3B" w14:textId="570A3CC2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>A. Pui, D. G. Cozma, Bazele chimiei compuşilor coordinativi, Ed. Matrix Rom, Bucureşti, 2003.</w:t>
            </w:r>
          </w:p>
          <w:p w14:paraId="4D1AB1D0" w14:textId="2A258721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>Sidney Kettle, Symetrie et structure: theorie des grupes en chimie, Ed. Masson, Paris, 1997.</w:t>
            </w:r>
          </w:p>
          <w:p w14:paraId="1424643D" w14:textId="086C2CB0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>Alan Vincent, Molecular simetry and group theory, 2nd Edition, John Wiley and Sons, Ltd, 2001.</w:t>
            </w:r>
          </w:p>
          <w:p w14:paraId="53262C4F" w14:textId="77777777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5.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Geoffrey A. Lawrance, Introduction to Coordination Chemistry, John Wiley &amp; Sons Ltd., 2010. </w:t>
            </w:r>
          </w:p>
          <w:p w14:paraId="7A7EBCB8" w14:textId="77777777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B1ADFDE" w14:textId="77777777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Referinţe suplimentare:</w:t>
            </w:r>
          </w:p>
          <w:p w14:paraId="010B3FC3" w14:textId="610E72A3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. K. Nakamoto, Infrared and Raman Spectra of Inorganic and Coordination compounds, 5th Edition, John Wiley and Sons, Ltd, 1997.</w:t>
            </w:r>
          </w:p>
          <w:p w14:paraId="2799D5E9" w14:textId="6CBF1697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. A.B.P. Lever, Inorganic Electronic Spectroscopy, Elsevier, Amsterdam, 1968.</w:t>
            </w:r>
          </w:p>
          <w:p w14:paraId="47CA9D7C" w14:textId="204C89C7" w:rsid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. Derek Woollins, Inorganic Experiments, VCH Verlagsgessellschaft mbH, D-69451, Weinheim, Germany, 1994.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6D0FC7" w14:paraId="36BF4927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901547" w14:textId="77777777" w:rsidR="006D0FC7" w:rsidRPr="00DA5591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8D089A" w14:textId="77777777" w:rsidR="006D0FC7" w:rsidRPr="00DA5591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8FE48B" w14:textId="77777777" w:rsidR="006D0FC7" w:rsidRPr="00DA5591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3F9837" w14:textId="77777777" w:rsidR="006D0FC7" w:rsidRPr="00DA5591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 w:rsidRPr="00DA5591">
              <w:rPr>
                <w:rFonts w:eastAsia="Times New Roman"/>
                <w:color w:val="000000"/>
                <w:sz w:val="20"/>
                <w:szCs w:val="20"/>
              </w:rPr>
              <w:br/>
              <w:t>(ore şi referinţe bibliografice)</w:t>
            </w:r>
          </w:p>
        </w:tc>
      </w:tr>
      <w:tr w:rsidR="00DA5591" w14:paraId="7245CFBE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62878" w14:textId="13E9131D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E24231" w14:textId="77777777" w:rsidR="00DA5591" w:rsidRPr="00DA5591" w:rsidRDefault="00DA5591" w:rsidP="00DA5591">
            <w:pPr>
              <w:rPr>
                <w:sz w:val="20"/>
                <w:szCs w:val="20"/>
                <w:lang w:val="ro-RO"/>
              </w:rPr>
            </w:pPr>
            <w:r w:rsidRPr="00DA5591">
              <w:rPr>
                <w:sz w:val="20"/>
                <w:szCs w:val="20"/>
                <w:lang w:val="ro-RO"/>
              </w:rPr>
              <w:t>Sedință introductivă.</w:t>
            </w:r>
          </w:p>
          <w:p w14:paraId="35122D24" w14:textId="77777777" w:rsidR="00DA5591" w:rsidRPr="00DA5591" w:rsidRDefault="00DA5591" w:rsidP="00DA5591">
            <w:pPr>
              <w:rPr>
                <w:sz w:val="20"/>
                <w:szCs w:val="20"/>
                <w:lang w:val="ro-RO"/>
              </w:rPr>
            </w:pPr>
            <w:r w:rsidRPr="00DA5591">
              <w:rPr>
                <w:sz w:val="20"/>
                <w:szCs w:val="20"/>
                <w:lang w:val="ro-RO"/>
              </w:rPr>
              <w:t>Protecţia muncii.</w:t>
            </w:r>
          </w:p>
          <w:p w14:paraId="612B727C" w14:textId="6F8EF88E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2D2A74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5AD3F8A7" w14:textId="7BC279DB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F7174E" w14:textId="4CB00609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1</w:t>
            </w:r>
          </w:p>
        </w:tc>
      </w:tr>
      <w:tr w:rsidR="00DA5591" w14:paraId="39FBD677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3FA601" w14:textId="31682A1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D0697A" w14:textId="580C24D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>Sinteza (1) unor compusi coordinativi</w:t>
            </w:r>
            <w:r w:rsidRPr="00DA5591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706B77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 xml:space="preserve">Explicaţia, Conversaţia, Experimentul, </w:t>
            </w:r>
          </w:p>
          <w:p w14:paraId="7D6B438F" w14:textId="71D75F29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 xml:space="preserve">Descrierea,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0BC7C7" w14:textId="0D357374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620EC459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F5D6A" w14:textId="116CC447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8F583E" w14:textId="1F36F78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>Sinteza (2): Sinteza si reactivitatea unor compusi anorganici</w:t>
            </w:r>
            <w:r w:rsidRPr="00DA5591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F8A336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7C3906DB" w14:textId="369A220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C8F293" w14:textId="5217AD4C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63E35423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689E0E" w14:textId="71601F2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846C1B" w14:textId="0F977C7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>Stereochimia compusilor anorganici. Simetria compusilor anorganici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8E0FA2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55342CA9" w14:textId="01FA9B1D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A23BF7" w14:textId="061D522C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59131DE9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4C17E" w14:textId="2DE62307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FEA13" w14:textId="70DA811F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>Obtinerea si interpretarea spectrelor UV-VIS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87F0F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1D139294" w14:textId="3A4F16D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AE9AC" w14:textId="072B7539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13063B25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D9495" w14:textId="293CB3A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19F9FD" w14:textId="18C493AA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>Operatii de simetrie. Reprezentări reductibile si ireductibile. Aplicatii ale elementelor de simetrie.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61A89D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4E981AED" w14:textId="658E704A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DE2E5" w14:textId="2476BE3F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259BE7EA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975B7" w14:textId="7A6D37EC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45F21A" w14:textId="4B074C0C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>Obtinerea si interpretarea spectrelor FTIR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D572D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7865BCC3" w14:textId="1F064BFE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Experiment/demonstratie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078590" w14:textId="4F9DFF74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3414FF8F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3E0475" w14:textId="7B5DD71C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DD200" w14:textId="5A12426F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>Aplicatii ale elementelor de simetrie: vibratii normale ative in IR si Raman, spectre electronice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8B8082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50AE0724" w14:textId="47CDA91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Experiment/demonstratie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4D24F" w14:textId="37DC6AC3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0F286C00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C883F" w14:textId="1DF89668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039C1A" w14:textId="64AEC5E8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>Reactivitatea compusilor anorganici. Prezentare rezultate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EB42FB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4788424C" w14:textId="1F7547AA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Experiment/demonstratie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447EF" w14:textId="714B0C3D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3DCA72DD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E32FB2" w14:textId="51908EC1" w:rsidR="00DA5591" w:rsidRPr="00DA5591" w:rsidRDefault="00DA5591" w:rsidP="00DA559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10. </w:t>
            </w:r>
          </w:p>
        </w:tc>
        <w:tc>
          <w:tcPr>
            <w:tcW w:w="204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987AC" w14:textId="55716F99" w:rsidR="00DA5591" w:rsidRPr="00DA5591" w:rsidRDefault="00DA5591" w:rsidP="00DA5591">
            <w:pPr>
              <w:rPr>
                <w:sz w:val="20"/>
                <w:szCs w:val="20"/>
                <w:lang w:val="ro-RO"/>
              </w:rPr>
            </w:pPr>
            <w:r w:rsidRPr="00DA5591">
              <w:rPr>
                <w:iCs/>
                <w:sz w:val="20"/>
                <w:szCs w:val="20"/>
                <w:lang w:val="ro-RO"/>
              </w:rPr>
              <w:t>Sedință finală: excerciții la stereochimia, simetria și reactivitatea unor compuși anorganici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D322CF" w14:textId="77777777" w:rsidR="00DA5591" w:rsidRPr="003E28F0" w:rsidRDefault="00DA5591" w:rsidP="00DA5591">
            <w:pPr>
              <w:autoSpaceDE w:val="0"/>
              <w:autoSpaceDN w:val="0"/>
              <w:adjustRightInd w:val="0"/>
            </w:pPr>
            <w:r w:rsidRPr="003E28F0">
              <w:t>Explicaţia, Conversaţia</w:t>
            </w:r>
          </w:p>
          <w:p w14:paraId="46C69A51" w14:textId="6DEB646B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8F0">
              <w:t>Experiment/demonstratie</w:t>
            </w: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ADE2E" w14:textId="7A785B92" w:rsidR="00DA5591" w:rsidRPr="00DA5591" w:rsidRDefault="00DA5591" w:rsidP="00DA5591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3E28F0">
              <w:rPr>
                <w:b/>
                <w:lang w:val="it-IT"/>
              </w:rPr>
              <w:t>3</w:t>
            </w:r>
          </w:p>
        </w:tc>
      </w:tr>
      <w:tr w:rsidR="00DA5591" w14:paraId="7772D89C" w14:textId="77777777" w:rsidTr="00DA559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823EF9" w14:textId="4AC03716" w:rsidR="00F81DEE" w:rsidRDefault="00DA5591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    </w:t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Pr="00DA5591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Pr="00DA5591">
              <w:rPr>
                <w:rFonts w:eastAsia="Times New Roman"/>
                <w:color w:val="000000"/>
                <w:sz w:val="20"/>
                <w:szCs w:val="20"/>
              </w:rPr>
              <w:tab/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>A Pui, M. Airimioaiei, A.I. Borhan, Referate lucrări practice, ed. 2023.</w:t>
            </w:r>
          </w:p>
          <w:p w14:paraId="50F1A805" w14:textId="625D2040" w:rsidR="00DA5591" w:rsidRP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Aurel Pui, Dănuţ Gabriel Cozma, Ioan Berdan, Lucrări practice de Chimia Compuşilor Coordinativi, Ed. Universităţii "Al.I.Cuza" Iaşi, 2001.</w:t>
            </w:r>
          </w:p>
          <w:p w14:paraId="61C7AA02" w14:textId="5FC5307F" w:rsidR="00DA5591" w:rsidRP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43D1FD52" w14:textId="479233F1" w:rsidR="00DA5591" w:rsidRP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6B8F6717" w14:textId="6D45E7EA" w:rsid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  <w:r w:rsidR="00DA5591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0BECD13C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p w14:paraId="35E65D56" w14:textId="77777777" w:rsidR="00594B23" w:rsidRDefault="00594B23">
      <w:pPr>
        <w:pStyle w:val="subtitlu"/>
        <w:rPr>
          <w:color w:val="000000"/>
          <w:sz w:val="22"/>
          <w:szCs w:val="22"/>
        </w:rPr>
      </w:pPr>
    </w:p>
    <w:p w14:paraId="0DF3FA50" w14:textId="77777777" w:rsidR="00594B23" w:rsidRDefault="00594B23">
      <w:pPr>
        <w:pStyle w:val="subtitlu"/>
        <w:rPr>
          <w:color w:val="000000"/>
          <w:sz w:val="22"/>
          <w:szCs w:val="22"/>
        </w:rPr>
      </w:pPr>
    </w:p>
    <w:p w14:paraId="1723A851" w14:textId="61978C73" w:rsidR="009412E9" w:rsidRDefault="00594B2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conţinutului disciplinei cu aşteptările reprezentanţilor comunităţii, asociaţiilor profesionale şi </w:t>
      </w:r>
      <w:r>
        <w:rPr>
          <w:color w:val="000000"/>
          <w:sz w:val="22"/>
          <w:szCs w:val="22"/>
        </w:rPr>
        <w:t>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9412E9" w14:paraId="79BAED2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FCFE54" w14:textId="77777777" w:rsidR="000B6E6D" w:rsidRPr="000B6E6D" w:rsidRDefault="00594B23" w:rsidP="000B6E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>Prin insusirea conceptelor teoretico-metodologice si abordarea aspectelor practice incluse in</w:t>
            </w:r>
          </w:p>
          <w:p w14:paraId="4DFCE3C5" w14:textId="18B5A9EB" w:rsidR="009412E9" w:rsidRDefault="000B6E6D" w:rsidP="000B6E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B6E6D">
              <w:rPr>
                <w:rFonts w:eastAsia="Times New Roman"/>
                <w:color w:val="000000"/>
                <w:sz w:val="20"/>
                <w:szCs w:val="20"/>
              </w:rPr>
              <w:t>disciplina Stereochimia, simetria şi reactivitatea compuşilor anorganici  studentii dobandesc un bagaj de cunostinte consistent, in concordanta cu competentele partiale cerute pentru ocupatiile posibile prevazute in Grila 1 – RNCIS.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329FE24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p w14:paraId="4D076B71" w14:textId="77777777" w:rsidR="009412E9" w:rsidRDefault="00594B2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3579"/>
        <w:gridCol w:w="2267"/>
        <w:gridCol w:w="1685"/>
      </w:tblGrid>
      <w:tr w:rsidR="009412E9" w14:paraId="0DD7BA60" w14:textId="77777777" w:rsidTr="00F81DEE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1A904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7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ADC590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80E73F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345618" w14:textId="77777777" w:rsidR="009412E9" w:rsidRDefault="00594B2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81DEE" w14:paraId="7039AA22" w14:textId="77777777" w:rsidTr="00F81DE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15BEAE" w14:textId="7777777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7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472A80" w14:textId="77777777" w:rsidR="00F81DEE" w:rsidRDefault="00F81DEE" w:rsidP="00F81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1DEE">
              <w:rPr>
                <w:sz w:val="20"/>
                <w:szCs w:val="20"/>
              </w:rPr>
              <w:t>Corectitudinea răspunsurilor</w:t>
            </w:r>
            <w:r>
              <w:rPr>
                <w:sz w:val="20"/>
                <w:szCs w:val="20"/>
              </w:rPr>
              <w:t>:</w:t>
            </w:r>
          </w:p>
          <w:p w14:paraId="3F7015BD" w14:textId="7DFEFF10" w:rsidR="00F81DEE" w:rsidRPr="00F81DEE" w:rsidRDefault="00F81DEE" w:rsidP="00F81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81DEE">
              <w:rPr>
                <w:sz w:val="20"/>
                <w:szCs w:val="20"/>
              </w:rPr>
              <w:t>plicarea corectă a problematicii tratate la curs.</w:t>
            </w:r>
          </w:p>
          <w:p w14:paraId="6540EFD3" w14:textId="789695FB" w:rsidR="00F81DEE" w:rsidRPr="00F81DEE" w:rsidRDefault="00F81DEE" w:rsidP="00F81DE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sz w:val="20"/>
                <w:szCs w:val="20"/>
              </w:rPr>
              <w:t>Rezolvarea corectă a exercitiilor si problemelor.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68C8CC" w14:textId="77777777" w:rsidR="00F81DEE" w:rsidRPr="00F81DEE" w:rsidRDefault="00F81DEE" w:rsidP="00F81DEE">
            <w:pPr>
              <w:ind w:left="57"/>
              <w:rPr>
                <w:noProof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Examen scris (on-side)</w:t>
            </w:r>
          </w:p>
          <w:p w14:paraId="073D70F6" w14:textId="24EC09C3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Nota minima 5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2331C8" w14:textId="29CF5C8A" w:rsidR="00F81DEE" w:rsidRPr="00F81DEE" w:rsidRDefault="00F81DEE" w:rsidP="00F81DE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80%</w:t>
            </w:r>
          </w:p>
        </w:tc>
      </w:tr>
      <w:tr w:rsidR="00F81DEE" w14:paraId="5227682F" w14:textId="77777777" w:rsidTr="00F81DE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40CA71" w14:textId="7777777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7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EC7BCE" w14:textId="2FFEE386" w:rsidR="00F81DEE" w:rsidRDefault="00F81DEE" w:rsidP="00F8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Interpretarea corectă și prezentarea  rezultatelor obținute.</w:t>
            </w:r>
          </w:p>
          <w:p w14:paraId="23A34711" w14:textId="332F3DC5" w:rsidR="00F81DEE" w:rsidRPr="00F81DEE" w:rsidRDefault="00F81DEE" w:rsidP="00F81DEE">
            <w:pPr>
              <w:rPr>
                <w:sz w:val="20"/>
                <w:szCs w:val="20"/>
              </w:rPr>
            </w:pPr>
            <w:r w:rsidRPr="00F81DEE">
              <w:rPr>
                <w:sz w:val="20"/>
                <w:szCs w:val="20"/>
              </w:rPr>
              <w:t>Corectitudinea rezultatelor şi răspunsurilor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62EA38" w14:textId="77777777" w:rsidR="00F81DEE" w:rsidRPr="00F81DEE" w:rsidRDefault="00F81DEE" w:rsidP="00F81DEE">
            <w:pPr>
              <w:ind w:left="57"/>
              <w:rPr>
                <w:noProof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Teste, raspunsuri orale</w:t>
            </w:r>
          </w:p>
          <w:p w14:paraId="49EA0DF3" w14:textId="17C02895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Nota minima 5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25F4A7" w14:textId="08965939" w:rsidR="00F81DEE" w:rsidRPr="00F81DEE" w:rsidRDefault="00F81DEE" w:rsidP="00F81DE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20%</w:t>
            </w:r>
          </w:p>
        </w:tc>
      </w:tr>
      <w:tr w:rsidR="00F81DEE" w14:paraId="16B5364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D4B1C8" w14:textId="7777777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81DEE" w14:paraId="50A9C95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DC8B02" w14:textId="4B63863D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F81DEE">
              <w:rPr>
                <w:rFonts w:eastAsia="Times New Roman"/>
                <w:color w:val="000000"/>
                <w:sz w:val="20"/>
                <w:szCs w:val="20"/>
              </w:rPr>
              <w:t>Stabilirea stereochimiei, simetriei si reactivitatii compusilor chimici studiaţi, aplicand modele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le</w:t>
            </w:r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si teorii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le predate.</w:t>
            </w:r>
          </w:p>
          <w:p w14:paraId="5BCD9514" w14:textId="5FB65358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stereochimiei, simetriei, reactivității</w:t>
            </w:r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si stabilirea proprietăţilor fizico-chimice ale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unor </w:t>
            </w:r>
            <w:r w:rsidRPr="00F81DEE">
              <w:rPr>
                <w:rFonts w:eastAsia="Times New Roman"/>
                <w:color w:val="000000"/>
                <w:sz w:val="20"/>
                <w:szCs w:val="20"/>
              </w:rPr>
              <w:t>compusi chimici.</w:t>
            </w:r>
          </w:p>
          <w:p w14:paraId="40EFF57E" w14:textId="7047A2B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rFonts w:eastAsia="Times New Roman"/>
                <w:color w:val="000000"/>
                <w:sz w:val="20"/>
                <w:szCs w:val="20"/>
              </w:rPr>
              <w:t>Utilizarea corecta a metodelor şi tehnicilor, a materialelor, substantelor si aparaturii cu respectarea normelor de securitate şi sănătate în muncă la efectuarea unui experiment chimic.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C9E4EB9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2996"/>
        <w:gridCol w:w="3708"/>
      </w:tblGrid>
      <w:tr w:rsidR="009412E9" w14:paraId="54A15AD3" w14:textId="77777777">
        <w:tc>
          <w:tcPr>
            <w:tcW w:w="0" w:type="auto"/>
            <w:hideMark/>
          </w:tcPr>
          <w:p w14:paraId="003EDE8F" w14:textId="38ED35E0" w:rsidR="009412E9" w:rsidRDefault="00594B2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02.10.2023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6ECD524" w14:textId="77777777" w:rsidR="009412E9" w:rsidRDefault="00594B2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6B97A9B" w14:textId="77777777" w:rsidR="009412E9" w:rsidRDefault="00594B2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7FF8563F" w14:textId="5B1E0B5D" w:rsidR="00746894" w:rsidRDefault="00746894" w:rsidP="00746894">
      <w:pPr>
        <w:ind w:left="57"/>
        <w:rPr>
          <w:noProof/>
        </w:rPr>
      </w:pP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 w:rsidR="00594B23">
        <w:rPr>
          <w:rFonts w:eastAsia="Times New Roman"/>
          <w:color w:val="000000"/>
          <w:sz w:val="22"/>
          <w:szCs w:val="22"/>
        </w:rPr>
        <w:t xml:space="preserve">          </w:t>
      </w:r>
      <w:r w:rsidRPr="003E28F0">
        <w:rPr>
          <w:noProof/>
          <w:lang w:val="fr-FR"/>
        </w:rPr>
        <w:t>Prof. univ. dr. Aurel Pui</w:t>
      </w:r>
      <w:r w:rsidR="00594B23">
        <w:rPr>
          <w:rFonts w:eastAsia="Times New Roman"/>
          <w:color w:val="000000"/>
          <w:sz w:val="22"/>
          <w:szCs w:val="22"/>
        </w:rPr>
        <w:tab/>
        <w:t xml:space="preserve">               </w:t>
      </w:r>
      <w:r w:rsidR="008B0C49">
        <w:rPr>
          <w:noProof/>
        </w:rPr>
        <w:t>As</w:t>
      </w:r>
      <w:r w:rsidR="00594B23">
        <w:rPr>
          <w:noProof/>
        </w:rPr>
        <w:t>ist</w:t>
      </w:r>
      <w:r w:rsidR="008B0C49">
        <w:rPr>
          <w:noProof/>
        </w:rPr>
        <w:t>. dr. Adrian</w:t>
      </w:r>
      <w:r w:rsidR="00594B23">
        <w:rPr>
          <w:noProof/>
        </w:rPr>
        <w:t>-Iulian</w:t>
      </w:r>
      <w:r w:rsidR="008B0C49">
        <w:rPr>
          <w:noProof/>
        </w:rPr>
        <w:t xml:space="preserve"> Borhan </w:t>
      </w:r>
    </w:p>
    <w:p w14:paraId="4D2628FE" w14:textId="57EC6492" w:rsidR="009412E9" w:rsidRDefault="00746894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ab/>
      </w:r>
    </w:p>
    <w:p w14:paraId="37F92D32" w14:textId="673E7732" w:rsidR="00746894" w:rsidRDefault="00746894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</w:p>
    <w:p w14:paraId="5F0029E3" w14:textId="77777777" w:rsidR="00746894" w:rsidRDefault="00746894">
      <w:pPr>
        <w:rPr>
          <w:rFonts w:eastAsia="Times New Roman"/>
          <w:color w:val="000000"/>
          <w:sz w:val="22"/>
          <w:szCs w:val="22"/>
        </w:rPr>
      </w:pPr>
    </w:p>
    <w:p w14:paraId="7CA69805" w14:textId="77777777" w:rsidR="00DE302A" w:rsidRDefault="00DE302A">
      <w:pPr>
        <w:rPr>
          <w:rFonts w:eastAsia="Times New Roman"/>
          <w:color w:val="000000"/>
          <w:sz w:val="22"/>
          <w:szCs w:val="22"/>
        </w:rPr>
      </w:pPr>
    </w:p>
    <w:p w14:paraId="3C446427" w14:textId="77777777" w:rsidR="00DE302A" w:rsidRDefault="00DE302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5811"/>
      </w:tblGrid>
      <w:tr w:rsidR="009412E9" w14:paraId="55023C01" w14:textId="77777777">
        <w:tc>
          <w:tcPr>
            <w:tcW w:w="0" w:type="auto"/>
            <w:hideMark/>
          </w:tcPr>
          <w:p w14:paraId="4BFF7808" w14:textId="77777777" w:rsidR="009412E9" w:rsidRDefault="00594B2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2ACA9FE" w14:textId="77777777" w:rsidR="009412E9" w:rsidRDefault="00594B2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10173D">
              <w:rPr>
                <w:rFonts w:eastAsia="Times New Roman"/>
                <w:color w:val="000000"/>
              </w:rPr>
              <w:t>Prof. univ. dr. habil. Mihail-Lucian BÎRSĂ</w:t>
            </w:r>
          </w:p>
        </w:tc>
      </w:tr>
    </w:tbl>
    <w:p w14:paraId="51C4DE2F" w14:textId="77777777" w:rsidR="00277C4A" w:rsidRDefault="00277C4A">
      <w:pPr>
        <w:rPr>
          <w:rFonts w:eastAsia="Times New Roman"/>
        </w:rPr>
      </w:pPr>
    </w:p>
    <w:sectPr w:rsidR="00277C4A" w:rsidSect="00746894">
      <w:pgSz w:w="11900" w:h="16840"/>
      <w:pgMar w:top="1135" w:right="567" w:bottom="709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5C11"/>
    <w:multiLevelType w:val="multilevel"/>
    <w:tmpl w:val="8066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A4"/>
    <w:rsid w:val="000B6E6D"/>
    <w:rsid w:val="0010173D"/>
    <w:rsid w:val="001B325B"/>
    <w:rsid w:val="00277C4A"/>
    <w:rsid w:val="004828A4"/>
    <w:rsid w:val="00594B23"/>
    <w:rsid w:val="006D0FC7"/>
    <w:rsid w:val="00746894"/>
    <w:rsid w:val="008B0C49"/>
    <w:rsid w:val="008B0EC0"/>
    <w:rsid w:val="009412E9"/>
    <w:rsid w:val="00DA5591"/>
    <w:rsid w:val="00DE302A"/>
    <w:rsid w:val="00F8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71D9B6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1353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user</cp:lastModifiedBy>
  <cp:revision>3</cp:revision>
  <dcterms:created xsi:type="dcterms:W3CDTF">2023-11-01T08:28:00Z</dcterms:created>
  <dcterms:modified xsi:type="dcterms:W3CDTF">2023-11-01T08:29:00Z</dcterms:modified>
</cp:coreProperties>
</file>