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94EE" w14:textId="77777777" w:rsidR="009C7E0F" w:rsidRDefault="005D281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9C7E0F" w:rsidRDefault="005D281D">
      <w:pPr>
        <w:pStyle w:val="titludiscplan"/>
      </w:pPr>
      <w:r>
        <w:t>FIŞA DISCIPLINEI</w:t>
      </w:r>
    </w:p>
    <w:p w14:paraId="0D3AD782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C7E0F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C7E0F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C7E0F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C7E0F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C7E0F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69132EB6" w:rsidR="009C7E0F" w:rsidRDefault="00D304D8" w:rsidP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5398C55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C7E0F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9C7E0F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</w:t>
            </w:r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81797" w:rsidRPr="00D81797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9C7E0F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9C7E0F" w:rsidRDefault="005D281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AA438F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C7E0F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9C7E0F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9C7E0F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C7E0F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9C7E0F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9C7E0F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C7E0F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9C7E0F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7E0F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9C7E0F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9C7E0F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9C7E0F" w:rsidRDefault="005D281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9C7E0F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</w:p>
        </w:tc>
      </w:tr>
      <w:tr w:rsidR="009C7E0F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9C7E0F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</w:p>
        </w:tc>
      </w:tr>
    </w:tbl>
    <w:p w14:paraId="3917E0EC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C7E0F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63CEA291" w:rsidR="009C7E0F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C7E0F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9C7E0F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şi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D8EADC5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05AD2B99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C7E0F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A76329C" w:rsidR="009C7E0F" w:rsidRDefault="00D304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tehnologiilor chimice si biochimice în diverse domenii, cu respectarea normelor de securitate şi sănătate în muncă şi protecţie a mediului.</w:t>
            </w:r>
          </w:p>
        </w:tc>
      </w:tr>
      <w:tr w:rsidR="009C7E0F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44123A14" w:rsidR="009C7E0F" w:rsidRDefault="00D304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14:paraId="7E156415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15AD7E7B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</w:t>
      </w:r>
      <w:r>
        <w:rPr>
          <w:b w:val="0"/>
          <w:bCs w:val="0"/>
          <w:color w:val="000000"/>
          <w:sz w:val="22"/>
          <w:szCs w:val="22"/>
        </w:rPr>
        <w:t>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C7E0F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9D5B43" w:rsidRDefault="005D281D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D5B43" w:rsidRPr="009D5B43">
              <w:rPr>
                <w:rFonts w:eastAsia="Times New Roman"/>
                <w:color w:val="000000"/>
                <w:sz w:val="20"/>
                <w:szCs w:val="20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9C7E0F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abordare interdisciplinară prin prezentarea multiplelor aplicaţii practice ale chimiei.</w:t>
            </w:r>
          </w:p>
        </w:tc>
      </w:tr>
      <w:tr w:rsidR="009C7E0F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9C7E0F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591AF91F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7AD3F85E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9C7E0F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C7E0F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9C7E0F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C7E0F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C7E0F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muncii şi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Demostrația;</w:t>
            </w:r>
          </w:p>
          <w:p w14:paraId="4D1C9859" w14:textId="58BCF05B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producţie (unități </w:t>
            </w:r>
          </w:p>
          <w:p w14:paraId="711D41B1" w14:textId="685E08A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0A6E2036" w14:textId="2FEE6FA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754A641F" w14:textId="3542DD15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Metode de lucru, analiză şi control în laborator sau în ciclul productiv. Studiul  procedurilor specifice. Studierea operaţiilor </w:t>
            </w:r>
            <w:r w:rsidRPr="009D5B43">
              <w:rPr>
                <w:sz w:val="20"/>
                <w:szCs w:val="20"/>
                <w:lang w:val="ro-RO"/>
              </w:rPr>
              <w:lastRenderedPageBreak/>
              <w:t>şi a registrelor de producţie şi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mediului şi gestiunea deşeurilor.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Exerciţiu,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C7E0F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Default="005D281D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2.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securităţii şi sănătăţii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O.U.G. nr. 96/2003 - privind protecţia maternităţii la locul de muncă, modificata şi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nr. 346/2002 - privind asigurarea pentru accidente de munca şi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9C7E0F" w:rsidRDefault="009C7E0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</w:t>
      </w:r>
      <w:r>
        <w:rPr>
          <w:color w:val="000000"/>
          <w:sz w:val="22"/>
          <w:szCs w:val="22"/>
        </w:rPr>
        <w:t>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C7E0F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9C7E0F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p w14:paraId="48CFF623" w14:textId="77777777" w:rsidR="009C7E0F" w:rsidRDefault="005D28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C7E0F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C7E0F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9C7E0F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9C7E0F" w:rsidRDefault="005D281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C7E0F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9C7E0F" w:rsidRPr="009D5B43" w:rsidRDefault="009D5B43" w:rsidP="009D5B43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433"/>
        <w:gridCol w:w="2954"/>
      </w:tblGrid>
      <w:tr w:rsidR="009C7E0F" w14:paraId="1A965664" w14:textId="77777777">
        <w:tc>
          <w:tcPr>
            <w:tcW w:w="0" w:type="auto"/>
            <w:hideMark/>
          </w:tcPr>
          <w:p w14:paraId="5F9779D3" w14:textId="2569511F" w:rsidR="009C7E0F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> </w:t>
            </w:r>
            <w:r w:rsidR="0089528E" w:rsidRPr="0089528E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51297CDA" w14:textId="7CE2C9A0" w:rsidR="009C7E0F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9528E" w:rsidRPr="0089528E">
              <w:rPr>
                <w:rFonts w:eastAsia="Times New Roman"/>
                <w:color w:val="000000"/>
              </w:rPr>
              <w:t>Coordonator grup</w:t>
            </w:r>
            <w:r w:rsidR="0089528E">
              <w:rPr>
                <w:rFonts w:eastAsia="Times New Roman"/>
                <w:color w:val="000000"/>
              </w:rPr>
              <w:t>ă</w:t>
            </w:r>
            <w:r w:rsidR="0089528E" w:rsidRPr="0089528E">
              <w:rPr>
                <w:rFonts w:eastAsia="Times New Roman"/>
                <w:color w:val="000000"/>
              </w:rPr>
              <w:t xml:space="preserve"> de practică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A791EF" w14:textId="77777777" w:rsidR="009C7E0F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147D08A2" w14:textId="77777777" w:rsidR="009C7E0F" w:rsidRDefault="009C7E0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9C7E0F" w14:paraId="1BE8F937" w14:textId="77777777">
        <w:tc>
          <w:tcPr>
            <w:tcW w:w="0" w:type="auto"/>
            <w:hideMark/>
          </w:tcPr>
          <w:p w14:paraId="1BC0DB36" w14:textId="77777777" w:rsidR="009C7E0F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4D721780" w:rsidR="009C7E0F" w:rsidRDefault="005D281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 xml:space="preserve">Prof. </w:t>
            </w:r>
            <w:r w:rsidR="0089528E" w:rsidRPr="0089528E">
              <w:rPr>
                <w:rFonts w:eastAsia="Times New Roman"/>
                <w:color w:val="000000"/>
              </w:rPr>
              <w:t>U</w:t>
            </w:r>
            <w:r w:rsidRPr="0089528E">
              <w:rPr>
                <w:rFonts w:eastAsia="Times New Roman"/>
                <w:color w:val="000000"/>
              </w:rPr>
              <w:t xml:space="preserve">niv. </w:t>
            </w:r>
            <w:r w:rsidR="0089528E" w:rsidRPr="0089528E">
              <w:rPr>
                <w:rFonts w:eastAsia="Times New Roman"/>
                <w:color w:val="000000"/>
              </w:rPr>
              <w:t>D</w:t>
            </w:r>
            <w:r w:rsidRPr="0089528E">
              <w:rPr>
                <w:rFonts w:eastAsia="Times New Roman"/>
                <w:color w:val="000000"/>
              </w:rPr>
              <w:t xml:space="preserve">r. </w:t>
            </w:r>
            <w:r w:rsidR="0089528E" w:rsidRPr="0089528E">
              <w:rPr>
                <w:rFonts w:eastAsia="Times New Roman"/>
                <w:color w:val="000000"/>
              </w:rPr>
              <w:t>H</w:t>
            </w:r>
            <w:r w:rsidRPr="0089528E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53AD83FA" w14:textId="77777777" w:rsidR="00F61162" w:rsidRDefault="00F61162">
      <w:pPr>
        <w:rPr>
          <w:rFonts w:eastAsia="Times New Roman"/>
        </w:rPr>
      </w:pPr>
    </w:p>
    <w:sectPr w:rsidR="00F6116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4D45E6"/>
    <w:rsid w:val="005D281D"/>
    <w:rsid w:val="00855FBD"/>
    <w:rsid w:val="00891B2B"/>
    <w:rsid w:val="0089528E"/>
    <w:rsid w:val="009C7E0F"/>
    <w:rsid w:val="009D5B43"/>
    <w:rsid w:val="00C02093"/>
    <w:rsid w:val="00D304D8"/>
    <w:rsid w:val="00D81797"/>
    <w:rsid w:val="00F03544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9D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1226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7</cp:revision>
  <dcterms:created xsi:type="dcterms:W3CDTF">2023-11-02T09:31:00Z</dcterms:created>
  <dcterms:modified xsi:type="dcterms:W3CDTF">2023-11-02T11:46:00Z</dcterms:modified>
</cp:coreProperties>
</file>