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50" w:rsidRDefault="00BE2B50" w:rsidP="00BE2B50">
      <w:pPr>
        <w:spacing w:after="0" w:line="276" w:lineRule="auto"/>
        <w:jc w:val="right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Anexa 4</w:t>
      </w:r>
    </w:p>
    <w:p w:rsidR="00BE2B50" w:rsidRDefault="00BE2B50" w:rsidP="00BE2B50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:rsidR="00BE2B50" w:rsidRPr="00BE2B50" w:rsidRDefault="00BE2B50" w:rsidP="00BE2B50">
      <w:pPr>
        <w:spacing w:after="0" w:line="276" w:lineRule="auto"/>
        <w:jc w:val="center"/>
        <w:rPr>
          <w:rFonts w:ascii="Aptos" w:hAnsi="Aptos" w:cs="Times New Roman"/>
          <w:b/>
          <w:sz w:val="28"/>
          <w:szCs w:val="24"/>
        </w:rPr>
      </w:pPr>
      <w:r w:rsidRPr="00BE2B50">
        <w:rPr>
          <w:rFonts w:ascii="Aptos" w:hAnsi="Aptos" w:cs="Times New Roman"/>
          <w:b/>
          <w:sz w:val="28"/>
          <w:szCs w:val="24"/>
        </w:rPr>
        <w:t>PRECIZĂRI PRIVIND ADMITEREA CANDIDAȚILOR ROMÂNI DE PRETUTINDENI DIN UCRAINA ÎN ANUL UNIVERSITAR 2024-2025</w:t>
      </w:r>
    </w:p>
    <w:p w:rsidR="00BE2B50" w:rsidRPr="00BE2B50" w:rsidRDefault="00BE2B50" w:rsidP="00BE2B50">
      <w:pPr>
        <w:spacing w:after="0" w:line="276" w:lineRule="auto"/>
        <w:jc w:val="center"/>
        <w:rPr>
          <w:rFonts w:ascii="Aptos" w:hAnsi="Aptos" w:cs="Times New Roman"/>
          <w:b/>
          <w:sz w:val="28"/>
          <w:szCs w:val="24"/>
        </w:rPr>
      </w:pPr>
      <w:r w:rsidRPr="00BE2B50">
        <w:rPr>
          <w:rFonts w:ascii="Aptos" w:hAnsi="Aptos" w:cs="Times New Roman"/>
          <w:b/>
          <w:sz w:val="28"/>
          <w:szCs w:val="24"/>
        </w:rPr>
        <w:t>STUDII UNIVERSITARE DE LICENȚĂ ȘI MASTERAT</w:t>
      </w:r>
    </w:p>
    <w:p w:rsidR="00BE2B50" w:rsidRPr="00BE2B50" w:rsidRDefault="00BE2B50" w:rsidP="00BE2B50">
      <w:pPr>
        <w:pStyle w:val="ListParagraph"/>
        <w:spacing w:after="0" w:line="276" w:lineRule="auto"/>
        <w:ind w:left="0" w:right="65" w:firstLine="709"/>
        <w:jc w:val="both"/>
        <w:rPr>
          <w:rFonts w:ascii="Aptos" w:eastAsia="Cambria" w:hAnsi="Aptos" w:cs="Times New Roman"/>
          <w:sz w:val="28"/>
          <w:szCs w:val="24"/>
        </w:rPr>
      </w:pPr>
    </w:p>
    <w:p w:rsidR="00BE2B50" w:rsidRPr="002C43D0" w:rsidRDefault="00BE2B50" w:rsidP="00BE2B50">
      <w:pPr>
        <w:pStyle w:val="ListParagraph"/>
        <w:spacing w:after="0" w:line="276" w:lineRule="auto"/>
        <w:ind w:left="0" w:right="65" w:firstLine="709"/>
        <w:jc w:val="both"/>
        <w:rPr>
          <w:rFonts w:ascii="Aptos" w:eastAsia="Cambria" w:hAnsi="Aptos" w:cs="Times New Roman"/>
          <w:sz w:val="24"/>
          <w:szCs w:val="24"/>
        </w:rPr>
      </w:pPr>
      <w:r w:rsidRPr="00BE2B50">
        <w:rPr>
          <w:rFonts w:ascii="Aptos" w:eastAsia="Cambria" w:hAnsi="Aptos" w:cs="Times New Roman"/>
          <w:spacing w:val="-2"/>
          <w:sz w:val="24"/>
          <w:szCs w:val="24"/>
        </w:rPr>
        <w:t>În vederea bunei organizări a concursului de admitere, sesiunile iulie și septembrie 2024,</w:t>
      </w:r>
      <w:r w:rsidRPr="002C43D0">
        <w:rPr>
          <w:rFonts w:ascii="Aptos" w:eastAsia="Cambria" w:hAnsi="Aptos" w:cs="Times New Roman"/>
          <w:sz w:val="24"/>
          <w:szCs w:val="24"/>
        </w:rPr>
        <w:t xml:space="preserve"> vă transmitem următoarele precizări referitoare la candidații din Ucraina:</w:t>
      </w:r>
    </w:p>
    <w:p w:rsidR="00BE2B50" w:rsidRPr="002C43D0" w:rsidRDefault="00BE2B50" w:rsidP="00BE2B50">
      <w:pPr>
        <w:pStyle w:val="ListParagraph"/>
        <w:numPr>
          <w:ilvl w:val="6"/>
          <w:numId w:val="3"/>
        </w:numPr>
        <w:spacing w:after="0" w:line="276" w:lineRule="auto"/>
        <w:ind w:left="851" w:right="65" w:hanging="284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 xml:space="preserve">Deținătorii </w:t>
      </w:r>
      <w:r w:rsidRPr="002C43D0">
        <w:rPr>
          <w:rFonts w:ascii="Aptos" w:eastAsia="Cambria" w:hAnsi="Aptos" w:cs="Times New Roman"/>
          <w:i/>
          <w:sz w:val="24"/>
          <w:szCs w:val="24"/>
        </w:rPr>
        <w:t>Permisului de ședere pentru beneficiarii protecției temporare</w:t>
      </w:r>
      <w:r w:rsidRPr="002C43D0">
        <w:rPr>
          <w:rFonts w:ascii="Aptos" w:eastAsia="Cambria" w:hAnsi="Aptos" w:cs="Times New Roman"/>
          <w:sz w:val="24"/>
          <w:szCs w:val="24"/>
        </w:rPr>
        <w:t xml:space="preserve"> se înscriu astfel:</w:t>
      </w:r>
    </w:p>
    <w:p w:rsidR="00BE2B50" w:rsidRDefault="00BE2B50" w:rsidP="00BE2B50">
      <w:pPr>
        <w:pStyle w:val="ListParagraph"/>
        <w:numPr>
          <w:ilvl w:val="1"/>
          <w:numId w:val="4"/>
        </w:numPr>
        <w:spacing w:after="0" w:line="276" w:lineRule="auto"/>
        <w:ind w:right="65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 xml:space="preserve">Dacă îndeplinesc condițiile pentru a fi încadrat ca „român de pretutindeni”, </w:t>
      </w:r>
      <w:bookmarkStart w:id="0" w:name="_GoBack"/>
      <w:r w:rsidRPr="00BE2B50">
        <w:rPr>
          <w:rFonts w:ascii="Aptos" w:eastAsia="Cambria" w:hAnsi="Aptos" w:cs="Times New Roman"/>
          <w:spacing w:val="-2"/>
          <w:sz w:val="24"/>
          <w:szCs w:val="24"/>
        </w:rPr>
        <w:t>candidează la facultăți pe locurile alocate acestei categorii și în aceleași condiții;</w:t>
      </w:r>
      <w:bookmarkEnd w:id="0"/>
    </w:p>
    <w:p w:rsidR="00BE2B50" w:rsidRPr="002C43D0" w:rsidRDefault="00BE2B50" w:rsidP="00BE2B50">
      <w:pPr>
        <w:pStyle w:val="ListParagraph"/>
        <w:numPr>
          <w:ilvl w:val="1"/>
          <w:numId w:val="4"/>
        </w:numPr>
        <w:spacing w:after="0" w:line="276" w:lineRule="auto"/>
        <w:ind w:right="65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>Dacă NU îndeplinesc condițiile pentru a fi încadrați ca „român de pretutindeni”, se adresează Serviciului Relații Internaționale.</w:t>
      </w:r>
    </w:p>
    <w:p w:rsidR="00BE2B50" w:rsidRPr="002C43D0" w:rsidRDefault="00BE2B50" w:rsidP="00BE2B50">
      <w:pPr>
        <w:pStyle w:val="ListParagraph"/>
        <w:numPr>
          <w:ilvl w:val="6"/>
          <w:numId w:val="3"/>
        </w:numPr>
        <w:tabs>
          <w:tab w:val="left" w:pos="851"/>
        </w:tabs>
        <w:spacing w:after="0" w:line="276" w:lineRule="auto"/>
        <w:ind w:left="0" w:right="65" w:firstLine="567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b/>
          <w:sz w:val="24"/>
          <w:szCs w:val="24"/>
        </w:rPr>
        <w:t>Candidații minori</w:t>
      </w:r>
      <w:r w:rsidRPr="002C43D0">
        <w:rPr>
          <w:rFonts w:ascii="Aptos" w:eastAsia="Cambria" w:hAnsi="Aptos" w:cs="Times New Roman"/>
          <w:sz w:val="24"/>
          <w:szCs w:val="24"/>
        </w:rPr>
        <w:t xml:space="preserve"> trebuie să aibă încuviințarea părinților/tutorelui. În acest sens, Fișa de înscriere, Declarație și Contractul de studii va fi semnat de candidat în prezența părinților sau a tutorelui, care vor contrasemna documentele.</w:t>
      </w:r>
    </w:p>
    <w:p w:rsidR="00BE2B50" w:rsidRPr="002C43D0" w:rsidRDefault="00BE2B50" w:rsidP="00BE2B50">
      <w:pPr>
        <w:pStyle w:val="ListParagraph"/>
        <w:spacing w:after="0" w:line="276" w:lineRule="auto"/>
        <w:ind w:left="0" w:right="65" w:firstLine="709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>În situația în care părinții/tutorele nu pot însoți candidatul minor la semnarea documentelor necesare înscrierii, confirmării locului și înmatriculării, acesta va prezenta o Declarație notarială în limba română sau tradusă de către un traducător autorizat privind încuviințarea părinților/tutorelui de a se înscrie, confirma și înmatricula la studii.  Declarația poate fi obținută de la un notar din România sau din Ucraina.</w:t>
      </w:r>
    </w:p>
    <w:p w:rsidR="00BE2B50" w:rsidRPr="002C43D0" w:rsidRDefault="00BE2B50" w:rsidP="00BE2B50">
      <w:pPr>
        <w:pStyle w:val="ListParagraph"/>
        <w:numPr>
          <w:ilvl w:val="6"/>
          <w:numId w:val="3"/>
        </w:numPr>
        <w:tabs>
          <w:tab w:val="left" w:pos="709"/>
        </w:tabs>
        <w:spacing w:after="0" w:line="276" w:lineRule="auto"/>
        <w:ind w:left="0" w:right="65" w:firstLine="457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 xml:space="preserve">Se exceptează de la includerea Declarației privind apartenența la identitatea culturală română, certificată de autoritățile române, în dosarul de candidatură a românilor de pretutindeni din Ucraina, </w:t>
      </w:r>
      <w:r w:rsidRPr="002C43D0">
        <w:rPr>
          <w:rFonts w:ascii="Aptos" w:eastAsia="Cambria" w:hAnsi="Aptos" w:cs="Times New Roman"/>
          <w:b/>
          <w:sz w:val="24"/>
          <w:szCs w:val="24"/>
        </w:rPr>
        <w:t>domiciliați în regiunea Odessa</w:t>
      </w:r>
      <w:r w:rsidRPr="002C43D0">
        <w:rPr>
          <w:rFonts w:ascii="Aptos" w:eastAsia="Cambria" w:hAnsi="Aptos" w:cs="Times New Roman"/>
          <w:sz w:val="24"/>
          <w:szCs w:val="24"/>
        </w:rPr>
        <w:t>. Declarația certificată, conform legii va fi depusă după sosirea pe teritoriu României, până la finalul anului universitar 2024-2025, putând fi certificată pe teritoriul României de către Departamentul pentru Români de pretutindeni din cadru Ministerului Educației.</w:t>
      </w:r>
    </w:p>
    <w:p w:rsidR="00BE2B50" w:rsidRPr="002C43D0" w:rsidRDefault="00BE2B50" w:rsidP="00BE2B50">
      <w:pPr>
        <w:pStyle w:val="ListParagraph"/>
        <w:numPr>
          <w:ilvl w:val="6"/>
          <w:numId w:val="3"/>
        </w:numPr>
        <w:spacing w:after="0" w:line="276" w:lineRule="auto"/>
        <w:ind w:left="0" w:right="65" w:firstLine="426"/>
        <w:jc w:val="both"/>
        <w:rPr>
          <w:rFonts w:ascii="Aptos" w:eastAsia="Cambria" w:hAnsi="Aptos" w:cs="Times New Roman"/>
          <w:sz w:val="24"/>
          <w:szCs w:val="24"/>
        </w:rPr>
      </w:pPr>
      <w:r w:rsidRPr="002C43D0">
        <w:rPr>
          <w:rFonts w:ascii="Aptos" w:eastAsia="Cambria" w:hAnsi="Aptos" w:cs="Times New Roman"/>
          <w:sz w:val="24"/>
          <w:szCs w:val="24"/>
        </w:rPr>
        <w:t xml:space="preserve">Pentru participarea la procesul de admitere pentru studii de licență în instituțiile de învățământ superior din România, candidații care au absolvit învățământul preuniversitar din Ucraina în anul școlar 2021-2022, 2022-2023 și 2023-2024 vor putea prezenta Certificatul/Atestatul de finalizare a învățământului preuniversitar sau Adeverință emisă de unitatea școlară unde a fost înmatriculat, din care să rezulte finalizarea studiilor în învățământul preuniversitar în anul școlar 2021-2022, 2022-2023 și 2023-2024. Autenticitatea documentelor de finalizare a studiilor preuniversitare din Ucraina se poate realiza consultând registrul documentelor, secțiunea </w:t>
      </w:r>
      <w:proofErr w:type="spellStart"/>
      <w:r w:rsidRPr="002C43D0">
        <w:rPr>
          <w:rFonts w:ascii="Aptos" w:eastAsia="Cambria" w:hAnsi="Aptos" w:cs="Times New Roman"/>
          <w:sz w:val="24"/>
          <w:szCs w:val="24"/>
        </w:rPr>
        <w:t>Unified</w:t>
      </w:r>
      <w:proofErr w:type="spellEnd"/>
      <w:r w:rsidRPr="002C43D0">
        <w:rPr>
          <w:rFonts w:ascii="Aptos" w:eastAsia="Cambria" w:hAnsi="Aptos" w:cs="Times New Roman"/>
          <w:sz w:val="24"/>
          <w:szCs w:val="24"/>
        </w:rPr>
        <w:t xml:space="preserve"> State Electronic </w:t>
      </w:r>
      <w:proofErr w:type="spellStart"/>
      <w:r w:rsidRPr="002C43D0">
        <w:rPr>
          <w:rFonts w:ascii="Aptos" w:eastAsia="Cambria" w:hAnsi="Aptos" w:cs="Times New Roman"/>
          <w:sz w:val="24"/>
          <w:szCs w:val="24"/>
        </w:rPr>
        <w:t>Database</w:t>
      </w:r>
      <w:proofErr w:type="spellEnd"/>
      <w:r w:rsidRPr="002C43D0">
        <w:rPr>
          <w:rFonts w:ascii="Aptos" w:eastAsia="Cambria" w:hAnsi="Aptos" w:cs="Times New Roman"/>
          <w:sz w:val="24"/>
          <w:szCs w:val="24"/>
        </w:rPr>
        <w:t xml:space="preserve"> on </w:t>
      </w:r>
      <w:proofErr w:type="spellStart"/>
      <w:r w:rsidRPr="002C43D0">
        <w:rPr>
          <w:rFonts w:ascii="Aptos" w:eastAsia="Cambria" w:hAnsi="Aptos" w:cs="Times New Roman"/>
          <w:sz w:val="24"/>
          <w:szCs w:val="24"/>
        </w:rPr>
        <w:t>Education</w:t>
      </w:r>
      <w:proofErr w:type="spellEnd"/>
      <w:r w:rsidRPr="002C43D0">
        <w:rPr>
          <w:rFonts w:ascii="Aptos" w:eastAsia="Cambria" w:hAnsi="Aptos" w:cs="Times New Roman"/>
          <w:sz w:val="24"/>
          <w:szCs w:val="24"/>
        </w:rPr>
        <w:t xml:space="preserve"> https://info.edbo.gov.ua/edu-documents/.</w:t>
      </w:r>
    </w:p>
    <w:p w:rsidR="00BE2B50" w:rsidRPr="002C43D0" w:rsidRDefault="00BE2B50" w:rsidP="00BE2B50">
      <w:pPr>
        <w:pStyle w:val="ListParagraph"/>
        <w:spacing w:after="0" w:line="276" w:lineRule="auto"/>
        <w:ind w:left="0" w:right="65" w:firstLine="567"/>
        <w:jc w:val="both"/>
        <w:rPr>
          <w:rFonts w:ascii="Aptos" w:eastAsia="Cambria" w:hAnsi="Aptos" w:cs="Times New Roman"/>
          <w:sz w:val="24"/>
          <w:szCs w:val="24"/>
        </w:rPr>
      </w:pPr>
      <w:r>
        <w:rPr>
          <w:rFonts w:ascii="Aptos" w:eastAsia="Cambria" w:hAnsi="Aptos" w:cs="Times New Roman"/>
          <w:sz w:val="24"/>
          <w:szCs w:val="24"/>
        </w:rPr>
        <w:t xml:space="preserve">5. </w:t>
      </w:r>
      <w:r w:rsidRPr="002C43D0">
        <w:rPr>
          <w:rFonts w:ascii="Aptos" w:eastAsia="Cambria" w:hAnsi="Aptos" w:cs="Times New Roman"/>
          <w:sz w:val="24"/>
          <w:szCs w:val="24"/>
        </w:rPr>
        <w:t xml:space="preserve">Autenticitatea calificărilor obținute de către candidații din Ucraina poate fi verificată accesând </w:t>
      </w:r>
      <w:r w:rsidRPr="002C43D0">
        <w:rPr>
          <w:rFonts w:ascii="Aptos" w:eastAsia="Cambria" w:hAnsi="Aptos" w:cs="Times New Roman"/>
          <w:i/>
          <w:sz w:val="24"/>
          <w:szCs w:val="24"/>
        </w:rPr>
        <w:t>Ghidul Comisiei Europene privind recunoașterea rapidă a calificărilor academice europene</w:t>
      </w:r>
      <w:r w:rsidRPr="002C43D0">
        <w:rPr>
          <w:rFonts w:ascii="Aptos" w:eastAsia="Cambria" w:hAnsi="Aptos" w:cs="Times New Roman"/>
          <w:sz w:val="24"/>
          <w:szCs w:val="24"/>
        </w:rPr>
        <w:t xml:space="preserve"> (https://education.ec.europa.eu/document/guidelines-on-fast-track-recognition-of-ukrainian-academic-qualifications). </w:t>
      </w:r>
    </w:p>
    <w:p w:rsidR="00C2633F" w:rsidRDefault="00C2633F"/>
    <w:sectPr w:rsidR="00C2633F" w:rsidSect="00BE2B50">
      <w:footerReference w:type="default" r:id="rId7"/>
      <w:pgSz w:w="11907" w:h="16839" w:code="9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E7" w:rsidRDefault="003E61E7" w:rsidP="00BE2B50">
      <w:pPr>
        <w:spacing w:after="0" w:line="240" w:lineRule="auto"/>
      </w:pPr>
      <w:r>
        <w:separator/>
      </w:r>
    </w:p>
  </w:endnote>
  <w:endnote w:type="continuationSeparator" w:id="0">
    <w:p w:rsidR="003E61E7" w:rsidRDefault="003E61E7" w:rsidP="00BE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451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5029" w:rsidRDefault="003E61E7">
            <w:pPr>
              <w:pStyle w:val="Footer"/>
              <w:jc w:val="right"/>
            </w:pPr>
            <w:r w:rsidRPr="002630D1">
              <w:rPr>
                <w:rFonts w:ascii="Aptos" w:hAnsi="Aptos" w:cs="Times New Roman"/>
                <w:sz w:val="16"/>
                <w:szCs w:val="16"/>
              </w:rPr>
              <w:t xml:space="preserve">Pagina </w: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begin"/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separate"/>
            </w:r>
            <w:r w:rsidR="00BE2B50">
              <w:rPr>
                <w:rFonts w:ascii="Aptos" w:hAnsi="Aptos" w:cs="Times New Roman"/>
                <w:b/>
                <w:bCs/>
                <w:noProof/>
                <w:sz w:val="16"/>
                <w:szCs w:val="16"/>
              </w:rPr>
              <w:t>2</w: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end"/>
            </w:r>
            <w:r w:rsidRPr="002630D1">
              <w:rPr>
                <w:rFonts w:ascii="Aptos" w:hAnsi="Aptos" w:cs="Times New Roman"/>
                <w:sz w:val="16"/>
                <w:szCs w:val="16"/>
              </w:rPr>
              <w:t xml:space="preserve"> din </w: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begin"/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separate"/>
            </w:r>
            <w:r w:rsidR="00BE2B50">
              <w:rPr>
                <w:rFonts w:ascii="Aptos" w:hAnsi="Aptos" w:cs="Times New Roman"/>
                <w:b/>
                <w:bCs/>
                <w:noProof/>
                <w:sz w:val="16"/>
                <w:szCs w:val="16"/>
              </w:rPr>
              <w:t>2</w:t>
            </w:r>
            <w:r w:rsidRPr="002630D1">
              <w:rPr>
                <w:rFonts w:ascii="Aptos" w:hAnsi="Aptos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65029" w:rsidRDefault="003E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E7" w:rsidRDefault="003E61E7" w:rsidP="00BE2B50">
      <w:pPr>
        <w:spacing w:after="0" w:line="240" w:lineRule="auto"/>
      </w:pPr>
      <w:r>
        <w:separator/>
      </w:r>
    </w:p>
  </w:footnote>
  <w:footnote w:type="continuationSeparator" w:id="0">
    <w:p w:rsidR="003E61E7" w:rsidRDefault="003E61E7" w:rsidP="00BE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42CC"/>
    <w:multiLevelType w:val="hybridMultilevel"/>
    <w:tmpl w:val="897E3E02"/>
    <w:lvl w:ilvl="0" w:tplc="C19620C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EAB"/>
    <w:multiLevelType w:val="multilevel"/>
    <w:tmpl w:val="9D9CF4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840318A"/>
    <w:multiLevelType w:val="multilevel"/>
    <w:tmpl w:val="865E5DBC"/>
    <w:lvl w:ilvl="0">
      <w:start w:val="1"/>
      <w:numFmt w:val="upperRoman"/>
      <w:lvlText w:val="CAPITOLUL %1."/>
      <w:lvlJc w:val="left"/>
      <w:pPr>
        <w:ind w:left="502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C44A4"/>
    <w:multiLevelType w:val="multilevel"/>
    <w:tmpl w:val="0B286DC0"/>
    <w:lvl w:ilvl="0">
      <w:start w:val="1"/>
      <w:numFmt w:val="decimal"/>
      <w:pStyle w:val="CapRegula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50"/>
    <w:rsid w:val="003E61E7"/>
    <w:rsid w:val="004A4D2D"/>
    <w:rsid w:val="00597592"/>
    <w:rsid w:val="00800F64"/>
    <w:rsid w:val="00BE2B50"/>
    <w:rsid w:val="00C2633F"/>
    <w:rsid w:val="00F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A103"/>
  <w15:chartTrackingRefBased/>
  <w15:docId w15:val="{294027ED-EEA7-4EC6-9F30-BCDD4E60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Regulament">
    <w:name w:val="CapRegulament"/>
    <w:link w:val="CapRegulamentChar"/>
    <w:qFormat/>
    <w:rsid w:val="004A4D2D"/>
    <w:pPr>
      <w:numPr>
        <w:numId w:val="2"/>
      </w:numPr>
      <w:tabs>
        <w:tab w:val="left" w:pos="1980"/>
      </w:tabs>
      <w:spacing w:before="480" w:after="240" w:line="360" w:lineRule="auto"/>
      <w:ind w:left="360" w:hanging="360"/>
    </w:pPr>
    <w:rPr>
      <w:rFonts w:ascii="Times New Roman Bold" w:eastAsia="Times New Roman" w:hAnsi="Times New Roman Bold" w:cs="Times New Roman"/>
      <w:b/>
      <w:sz w:val="24"/>
      <w:szCs w:val="24"/>
      <w:lang w:eastAsia="ro-RO"/>
    </w:rPr>
  </w:style>
  <w:style w:type="character" w:customStyle="1" w:styleId="CapRegulamentChar">
    <w:name w:val="CapRegulament Char"/>
    <w:basedOn w:val="DefaultParagraphFont"/>
    <w:link w:val="CapRegulament"/>
    <w:rsid w:val="004A4D2D"/>
    <w:rPr>
      <w:rFonts w:ascii="Times New Roman Bold" w:eastAsia="Times New Roman" w:hAnsi="Times New Roman Bold" w:cs="Times New Roman"/>
      <w:b/>
      <w:sz w:val="24"/>
      <w:szCs w:val="24"/>
      <w:lang w:eastAsia="ro-RO"/>
    </w:rPr>
  </w:style>
  <w:style w:type="paragraph" w:customStyle="1" w:styleId="SubCapregulament">
    <w:name w:val="SubCapregulament"/>
    <w:basedOn w:val="CapRegulament"/>
    <w:qFormat/>
    <w:rsid w:val="00597592"/>
    <w:pPr>
      <w:spacing w:before="240" w:after="120"/>
    </w:pPr>
  </w:style>
  <w:style w:type="paragraph" w:customStyle="1" w:styleId="SubCap2Reg">
    <w:name w:val="SubCap2Reg"/>
    <w:basedOn w:val="SubCapregulament"/>
    <w:qFormat/>
    <w:rsid w:val="00597592"/>
    <w:pPr>
      <w:tabs>
        <w:tab w:val="left" w:pos="1701"/>
      </w:tabs>
      <w:spacing w:before="120"/>
    </w:pPr>
  </w:style>
  <w:style w:type="paragraph" w:customStyle="1" w:styleId="Sub3CapReg">
    <w:name w:val="Sub3CapReg"/>
    <w:basedOn w:val="Normal"/>
    <w:qFormat/>
    <w:rsid w:val="0059759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ub2CapRegulament">
    <w:name w:val="Sub2CapRegulament"/>
    <w:basedOn w:val="Normal"/>
    <w:qFormat/>
    <w:rsid w:val="00597592"/>
    <w:pPr>
      <w:tabs>
        <w:tab w:val="left" w:pos="1701"/>
      </w:tabs>
      <w:spacing w:before="240" w:after="120" w:line="360" w:lineRule="auto"/>
    </w:pPr>
    <w:rPr>
      <w:rFonts w:ascii="Times New Roman Bold" w:eastAsia="Times New Roman" w:hAnsi="Times New Roman Bold" w:cs="Times New Roman"/>
      <w:b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E2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50"/>
  </w:style>
  <w:style w:type="paragraph" w:styleId="Footer">
    <w:name w:val="footer"/>
    <w:basedOn w:val="Normal"/>
    <w:link w:val="FooterChar"/>
    <w:uiPriority w:val="99"/>
    <w:unhideWhenUsed/>
    <w:rsid w:val="00BE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2500</Characters>
  <Application>Microsoft Office Word</Application>
  <DocSecurity>0</DocSecurity>
  <Lines>20</Lines>
  <Paragraphs>5</Paragraphs>
  <ScaleCrop>false</ScaleCrop>
  <Company>UAIC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Chiriac</dc:creator>
  <cp:keywords/>
  <dc:description/>
  <cp:lastModifiedBy>Mihaela Chiriac</cp:lastModifiedBy>
  <cp:revision>1</cp:revision>
  <dcterms:created xsi:type="dcterms:W3CDTF">2024-07-11T12:13:00Z</dcterms:created>
  <dcterms:modified xsi:type="dcterms:W3CDTF">2024-07-11T12:15:00Z</dcterms:modified>
</cp:coreProperties>
</file>