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6E" w:rsidRDefault="000E6BC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1750" cy="1066800"/>
            <wp:effectExtent l="19050" t="0" r="0" b="0"/>
            <wp:docPr id="1" name="Picture 0" descr="antet_UAIC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_UAIC - Cop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6036">
        <w:rPr>
          <w:rFonts w:eastAsia="Times New Roman"/>
          <w:color w:val="000000"/>
          <w:sz w:val="22"/>
          <w:szCs w:val="22"/>
        </w:rPr>
        <w:t> </w:t>
      </w:r>
      <w:r w:rsidR="00426036">
        <w:rPr>
          <w:rFonts w:eastAsia="Times New Roman"/>
          <w:color w:val="000000"/>
          <w:sz w:val="22"/>
          <w:szCs w:val="22"/>
        </w:rPr>
        <w:br/>
        <w:t> </w:t>
      </w:r>
    </w:p>
    <w:p w:rsidR="0013376E" w:rsidRDefault="00426036">
      <w:pPr>
        <w:pStyle w:val="titludiscplan"/>
      </w:pPr>
      <w:r>
        <w:t>FIŞA DISCIPLINEI</w:t>
      </w: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13376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Cuza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13376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13376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13376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13376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  <w:proofErr w:type="spellEnd"/>
          </w:p>
        </w:tc>
      </w:tr>
      <w:tr w:rsidR="0013376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clinică</w:t>
            </w:r>
            <w:proofErr w:type="spellEnd"/>
          </w:p>
        </w:tc>
      </w:tr>
    </w:tbl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13376E">
        <w:tc>
          <w:tcPr>
            <w:tcW w:w="200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Pr="00BB34A6" w:rsidRDefault="00426036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spellStart"/>
            <w:r w:rsidRPr="00BB34A6">
              <w:rPr>
                <w:rFonts w:eastAsia="Times New Roman"/>
                <w:b/>
                <w:color w:val="000000"/>
                <w:sz w:val="20"/>
                <w:szCs w:val="20"/>
              </w:rPr>
              <w:t>Designul</w:t>
            </w:r>
            <w:proofErr w:type="spellEnd"/>
            <w:r w:rsidRPr="00BB34A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34A6">
              <w:rPr>
                <w:rFonts w:eastAsia="Times New Roman"/>
                <w:b/>
                <w:color w:val="000000"/>
                <w:sz w:val="20"/>
                <w:szCs w:val="20"/>
              </w:rPr>
              <w:t>medicamentelor</w:t>
            </w:r>
            <w:proofErr w:type="spellEnd"/>
          </w:p>
        </w:tc>
      </w:tr>
      <w:tr w:rsidR="0013376E">
        <w:tc>
          <w:tcPr>
            <w:tcW w:w="200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Pr="00BB34A6" w:rsidRDefault="00426036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B34A6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  <w:proofErr w:type="spellStart"/>
            <w:r w:rsidR="00574327" w:rsidRPr="00BB34A6">
              <w:rPr>
                <w:rFonts w:eastAsia="Times New Roman"/>
                <w:b/>
                <w:color w:val="000000"/>
                <w:sz w:val="20"/>
                <w:szCs w:val="20"/>
              </w:rPr>
              <w:t>Prof.dr</w:t>
            </w:r>
            <w:proofErr w:type="spellEnd"/>
            <w:r w:rsidR="00574327" w:rsidRPr="00BB34A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574327" w:rsidRPr="00BB34A6">
              <w:rPr>
                <w:rFonts w:eastAsia="Times New Roman"/>
                <w:b/>
                <w:color w:val="000000"/>
                <w:sz w:val="20"/>
                <w:szCs w:val="20"/>
              </w:rPr>
              <w:t>Ionel</w:t>
            </w:r>
            <w:proofErr w:type="spellEnd"/>
            <w:r w:rsidR="00574327" w:rsidRPr="00BB34A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74327" w:rsidRPr="00BB34A6">
              <w:rPr>
                <w:rFonts w:eastAsia="Times New Roman"/>
                <w:b/>
                <w:color w:val="000000"/>
                <w:sz w:val="20"/>
                <w:szCs w:val="20"/>
              </w:rPr>
              <w:t>Mangalagiu</w:t>
            </w:r>
            <w:proofErr w:type="spellEnd"/>
          </w:p>
        </w:tc>
      </w:tr>
      <w:tr w:rsidR="0013376E">
        <w:tc>
          <w:tcPr>
            <w:tcW w:w="200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Pr="00BB34A6" w:rsidRDefault="00426036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B34A6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  <w:proofErr w:type="spellStart"/>
            <w:r w:rsidR="00705921">
              <w:rPr>
                <w:rFonts w:eastAsia="Times New Roman"/>
                <w:b/>
                <w:color w:val="000000"/>
                <w:sz w:val="20"/>
                <w:szCs w:val="20"/>
              </w:rPr>
              <w:t>Asistent</w:t>
            </w:r>
            <w:proofErr w:type="spellEnd"/>
            <w:r w:rsidR="00574327" w:rsidRPr="00BB34A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dr. </w:t>
            </w:r>
            <w:proofErr w:type="spellStart"/>
            <w:r w:rsidR="00574327" w:rsidRPr="00BB34A6">
              <w:rPr>
                <w:rFonts w:eastAsia="Times New Roman"/>
                <w:b/>
                <w:color w:val="000000"/>
                <w:sz w:val="20"/>
                <w:szCs w:val="20"/>
              </w:rPr>
              <w:t>Dumitrela</w:t>
            </w:r>
            <w:proofErr w:type="spellEnd"/>
            <w:r w:rsidR="00574327" w:rsidRPr="00BB34A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Diaconu</w:t>
            </w:r>
          </w:p>
        </w:tc>
      </w:tr>
      <w:tr w:rsidR="0013376E">
        <w:tc>
          <w:tcPr>
            <w:tcW w:w="9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13376E" w:rsidRDefault="0042603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011"/>
        <w:gridCol w:w="2022"/>
        <w:gridCol w:w="1011"/>
        <w:gridCol w:w="2022"/>
        <w:gridCol w:w="1009"/>
      </w:tblGrid>
      <w:tr w:rsidR="0013376E" w:rsidTr="0090025A">
        <w:tc>
          <w:tcPr>
            <w:tcW w:w="150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13376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13376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90025A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025A" w:rsidRDefault="0090025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manual,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90025A" w:rsidRPr="006B27C1" w:rsidRDefault="00176B4B" w:rsidP="00E063F0">
            <w:pPr>
              <w:jc w:val="center"/>
              <w:rPr>
                <w:b/>
                <w:noProof/>
                <w:sz w:val="20"/>
                <w:szCs w:val="20"/>
                <w:lang w:val="fr-FR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2</w:t>
            </w:r>
            <w:r w:rsidR="0090025A" w:rsidRPr="006B27C1">
              <w:rPr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90025A" w:rsidTr="009D314F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025A" w:rsidRDefault="0090025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90025A" w:rsidRPr="006B27C1" w:rsidRDefault="00176B4B" w:rsidP="00E063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0025A" w:rsidRPr="006B27C1">
              <w:rPr>
                <w:b/>
                <w:sz w:val="20"/>
                <w:szCs w:val="20"/>
              </w:rPr>
              <w:t>0</w:t>
            </w:r>
          </w:p>
        </w:tc>
      </w:tr>
      <w:tr w:rsidR="0090025A" w:rsidTr="009D314F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025A" w:rsidRDefault="0090025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90025A" w:rsidRPr="006B27C1" w:rsidRDefault="00176B4B" w:rsidP="00E063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0025A" w:rsidRPr="006B27C1">
              <w:rPr>
                <w:b/>
                <w:sz w:val="20"/>
                <w:szCs w:val="20"/>
              </w:rPr>
              <w:t>0</w:t>
            </w:r>
          </w:p>
        </w:tc>
      </w:tr>
      <w:tr w:rsidR="0090025A" w:rsidTr="009D314F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025A" w:rsidRDefault="0090025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90025A" w:rsidRPr="006B27C1" w:rsidRDefault="0090025A" w:rsidP="00E063F0">
            <w:pPr>
              <w:jc w:val="center"/>
              <w:rPr>
                <w:b/>
                <w:sz w:val="20"/>
                <w:szCs w:val="20"/>
              </w:rPr>
            </w:pPr>
            <w:r w:rsidRPr="006B27C1">
              <w:rPr>
                <w:b/>
                <w:sz w:val="20"/>
                <w:szCs w:val="20"/>
              </w:rPr>
              <w:t>10</w:t>
            </w:r>
          </w:p>
        </w:tc>
      </w:tr>
      <w:tr w:rsidR="0090025A" w:rsidTr="009D314F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025A" w:rsidRDefault="0090025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90025A" w:rsidRPr="006B27C1" w:rsidRDefault="00176B4B" w:rsidP="00E063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3376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3376E">
        <w:tc>
          <w:tcPr>
            <w:tcW w:w="0" w:type="auto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3376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13376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13376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B4280F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280F" w:rsidRDefault="00B4280F" w:rsidP="00B4280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B4280F" w:rsidRPr="006B27C1" w:rsidRDefault="00B4280F" w:rsidP="00B4280F">
            <w:pPr>
              <w:ind w:left="57"/>
              <w:rPr>
                <w:b/>
                <w:noProof/>
                <w:sz w:val="20"/>
                <w:szCs w:val="20"/>
                <w:lang w:val="fr-FR"/>
              </w:rPr>
            </w:pPr>
            <w:r w:rsidRPr="006B27C1">
              <w:rPr>
                <w:b/>
                <w:noProof/>
                <w:sz w:val="20"/>
                <w:szCs w:val="20"/>
                <w:lang w:val="fr-FR"/>
              </w:rPr>
              <w:t>Chimia heterociclurilor ; Biochimie</w:t>
            </w:r>
          </w:p>
        </w:tc>
      </w:tr>
      <w:tr w:rsidR="00B4280F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280F" w:rsidRDefault="00B4280F" w:rsidP="00B4280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B4280F" w:rsidRPr="006B27C1" w:rsidRDefault="00B4280F" w:rsidP="00B4280F">
            <w:pPr>
              <w:ind w:left="57"/>
              <w:rPr>
                <w:b/>
                <w:noProof/>
                <w:sz w:val="20"/>
                <w:szCs w:val="20"/>
                <w:lang w:val="fr-FR"/>
              </w:rPr>
            </w:pPr>
            <w:r w:rsidRPr="006B27C1">
              <w:rPr>
                <w:b/>
                <w:noProof/>
                <w:sz w:val="20"/>
                <w:szCs w:val="20"/>
                <w:lang w:val="fr-FR"/>
              </w:rPr>
              <w:t>Abilitati practice in sinteza organica fina</w:t>
            </w:r>
          </w:p>
        </w:tc>
      </w:tr>
    </w:tbl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13376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3376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6A2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E6867">
              <w:rPr>
                <w:noProof/>
                <w:sz w:val="20"/>
                <w:lang w:val="fr-FR"/>
              </w:rPr>
              <w:t>Prezenta la laborator este obligatorie.</w:t>
            </w:r>
            <w:r>
              <w:rPr>
                <w:noProof/>
                <w:sz w:val="20"/>
                <w:lang w:val="fr-FR"/>
              </w:rPr>
              <w:t xml:space="preserve"> Recuperarea este permisa in limita a doua laboratoare, cu alta grupa pe parcursul aceleasi saptamani.</w:t>
            </w:r>
            <w:r w:rsidR="0042603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26036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13376E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medicale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de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efectua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valida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problematicii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aparaturii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tipuri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relevante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specializare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Descrierea,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conceptelelor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corectă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corelată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-un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tuturor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teoretice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statistice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Selectarea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procedeelor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identificarea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variante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alternative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optime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avansate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scopul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obţinerii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relevante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cerinţelelor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prevederilor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legislative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managementul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asigurarea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13376E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Îndeplinirea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umane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logistice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proiectării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planificării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organizării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cariera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elaborarea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rapoarte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proiecte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cercetare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articole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termenele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13376E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3156B" w:rsidRPr="006B27C1" w:rsidRDefault="00426036" w:rsidP="0043156B">
            <w:pPr>
              <w:ind w:left="57"/>
              <w:jc w:val="both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43156B" w:rsidRPr="006B27C1">
              <w:rPr>
                <w:noProof/>
                <w:sz w:val="20"/>
                <w:szCs w:val="20"/>
              </w:rPr>
              <w:t>Cursul</w:t>
            </w:r>
            <w:proofErr w:type="spellEnd"/>
            <w:r w:rsidR="0043156B" w:rsidRPr="006B27C1">
              <w:rPr>
                <w:noProof/>
                <w:sz w:val="20"/>
                <w:szCs w:val="20"/>
              </w:rPr>
              <w:t xml:space="preserve"> sus menţionat este un curs interdisciplinar aflat la graniţa dintre chimia organică, farmacie, fiziologie si fiziopatologie. Cursul prezintă două laturi:</w:t>
            </w:r>
          </w:p>
          <w:p w:rsidR="0043156B" w:rsidRPr="006B27C1" w:rsidRDefault="0043156B" w:rsidP="0043156B">
            <w:pPr>
              <w:jc w:val="both"/>
              <w:rPr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</w:rPr>
              <w:tab/>
              <w:t xml:space="preserve">1. </w:t>
            </w:r>
            <w:r w:rsidRPr="006B27C1">
              <w:rPr>
                <w:sz w:val="20"/>
                <w:szCs w:val="20"/>
                <w:lang w:val="it-IT"/>
              </w:rPr>
              <w:t xml:space="preserve">O latură informativă, propunându-şi să ofere sutdenţilor o vedere de ansamblu asupra designului medicamentelor (SAR si QSAR) si a unor anume clase de medicamente, insistând asupra corelaţiilor existente între structura chimică a compuşilor şi activitatea lor biologică, atit din punct de vedere calitativ cit si cantitativ. Fiind un curs interdisciplinar o atenţie deosebită s-a acordat legăturii care există între diversele clase de compuşi, făcându-se în permanentă conexiuni între cunoştinţele dobândite la această disciplină şi cunoştinţele acumulate anterior (sau care vor fi acumulate) </w:t>
            </w:r>
            <w:r w:rsidRPr="006B27C1">
              <w:rPr>
                <w:noProof/>
                <w:sz w:val="20"/>
                <w:szCs w:val="20"/>
              </w:rPr>
              <w:t>la disciplinele sus menţionate.</w:t>
            </w:r>
          </w:p>
          <w:p w:rsidR="0043156B" w:rsidRPr="006B27C1" w:rsidRDefault="0043156B" w:rsidP="0043156B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ab/>
              <w:t>2. Un accent deosebit s-a pus pe latura formativă, cursul propunându-şi să dezvolte gândirea creatoare şi sistemică a studenţilor, să arate care este logica internă în abordarea tematicii propuse, să le dezvolte studenţilor capacităţile şi deprinderile psiho-intelectuale.</w:t>
            </w:r>
          </w:p>
          <w:p w:rsidR="0013376E" w:rsidRDefault="0043156B" w:rsidP="004315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ab/>
            </w:r>
            <w:r w:rsidRPr="006B27C1">
              <w:rPr>
                <w:noProof/>
                <w:sz w:val="20"/>
                <w:szCs w:val="20"/>
                <w:lang w:val="it-IT"/>
              </w:rPr>
              <w:t>Lucrările de laborator aferente, pe lângă obiectivele sus menţionate, î-şi propun suplimentar realizarea la studenţi a unor deprinderi de ordin practic. Acestea le vor permite studenţilor, după efectuarea acestor lucrări, să devină buni experimentatori, persoane capabile să conducă la rândul lor lucrări de laborator cu elevii/studentii, să lucreze independent într-un laborator sau să conducă activitate de cercetare independentă.</w:t>
            </w:r>
          </w:p>
        </w:tc>
      </w:tr>
      <w:tr w:rsidR="0013376E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15F6" w:rsidRPr="00254BFD" w:rsidRDefault="008115F6" w:rsidP="008115F6">
            <w:pPr>
              <w:pStyle w:val="ColorfulList-Accent11"/>
              <w:ind w:left="57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254BFD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8115F6" w:rsidRPr="00254BFD" w:rsidRDefault="008115F6" w:rsidP="008115F6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254BFD">
              <w:rPr>
                <w:rFonts w:ascii="Arial" w:hAnsi="Arial" w:cs="Arial"/>
                <w:noProof/>
                <w:sz w:val="20"/>
                <w:szCs w:val="20"/>
              </w:rPr>
              <w:t xml:space="preserve">Explice </w:t>
            </w:r>
          </w:p>
          <w:p w:rsidR="008115F6" w:rsidRPr="00254BFD" w:rsidRDefault="008115F6" w:rsidP="008115F6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254BFD">
              <w:rPr>
                <w:rFonts w:ascii="Arial" w:hAnsi="Arial" w:cs="Arial"/>
                <w:noProof/>
                <w:sz w:val="20"/>
                <w:szCs w:val="20"/>
              </w:rPr>
              <w:t xml:space="preserve">Descrie </w:t>
            </w:r>
          </w:p>
          <w:p w:rsidR="008115F6" w:rsidRPr="00254BFD" w:rsidRDefault="008115F6" w:rsidP="008115F6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254BFD">
              <w:rPr>
                <w:rFonts w:ascii="Arial" w:hAnsi="Arial" w:cs="Arial"/>
                <w:noProof/>
                <w:sz w:val="20"/>
                <w:szCs w:val="20"/>
              </w:rPr>
              <w:t>Utilizeze</w:t>
            </w:r>
          </w:p>
          <w:p w:rsidR="008115F6" w:rsidRDefault="008115F6" w:rsidP="008115F6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254BFD">
              <w:rPr>
                <w:rFonts w:ascii="Arial" w:hAnsi="Arial" w:cs="Arial"/>
                <w:noProof/>
                <w:sz w:val="20"/>
                <w:szCs w:val="20"/>
              </w:rPr>
              <w:t>Analizeze</w:t>
            </w:r>
          </w:p>
          <w:p w:rsidR="0013376E" w:rsidRPr="008115F6" w:rsidRDefault="008115F6" w:rsidP="008115F6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8115F6">
              <w:rPr>
                <w:rFonts w:ascii="Arial" w:hAnsi="Arial" w:cs="Arial"/>
                <w:noProof/>
                <w:sz w:val="20"/>
                <w:szCs w:val="20"/>
              </w:rPr>
              <w:t>Calculeze</w:t>
            </w:r>
          </w:p>
        </w:tc>
      </w:tr>
    </w:tbl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175"/>
        <w:gridCol w:w="801"/>
        <w:gridCol w:w="999"/>
        <w:gridCol w:w="1411"/>
      </w:tblGrid>
      <w:tr w:rsidR="00BE73AB" w:rsidRPr="006B27C1" w:rsidTr="00E063F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>Observaţii</w:t>
            </w:r>
          </w:p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6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rPr>
                <w:b/>
                <w:sz w:val="20"/>
                <w:szCs w:val="20"/>
                <w:lang w:val="it-IT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>I. S</w:t>
            </w:r>
            <w:r>
              <w:rPr>
                <w:b/>
                <w:sz w:val="20"/>
                <w:szCs w:val="20"/>
                <w:lang w:val="it-IT"/>
              </w:rPr>
              <w:t xml:space="preserve">TRATEGIA UTILIZATA IN DESIGNUL </w:t>
            </w:r>
            <w:r w:rsidRPr="006B27C1">
              <w:rPr>
                <w:b/>
                <w:sz w:val="20"/>
                <w:szCs w:val="20"/>
                <w:lang w:val="it-IT"/>
              </w:rPr>
              <w:t>MEDICAMENTELOR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I.1. Generalitati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I.2. Notiuni S.A.R.</w:t>
            </w:r>
          </w:p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I.3. Notiuni Q.S.A.R. 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rPr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Prelegerea</w:t>
            </w:r>
            <w:proofErr w:type="spellEnd"/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Explicaţia</w:t>
            </w:r>
            <w:proofErr w:type="spellEnd"/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Conversaţia</w:t>
            </w:r>
            <w:proofErr w:type="spellEnd"/>
            <w:r w:rsidRPr="006B27C1">
              <w:rPr>
                <w:sz w:val="20"/>
                <w:szCs w:val="20"/>
              </w:rPr>
              <w:t xml:space="preserve"> 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Descrierea</w:t>
            </w:r>
            <w:proofErr w:type="spellEnd"/>
          </w:p>
          <w:p w:rsidR="00BE73AB" w:rsidRPr="006B27C1" w:rsidRDefault="00BE73AB" w:rsidP="00E063F0">
            <w:pPr>
              <w:rPr>
                <w:noProof/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>4 h</w:t>
            </w:r>
            <w:r w:rsidRPr="006B27C1">
              <w:rPr>
                <w:noProof/>
                <w:sz w:val="20"/>
                <w:szCs w:val="20"/>
              </w:rPr>
              <w:t>, [1-10]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lastRenderedPageBreak/>
              <w:t>2.</w:t>
            </w:r>
          </w:p>
        </w:tc>
        <w:tc>
          <w:tcPr>
            <w:tcW w:w="6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rPr>
                <w:b/>
                <w:sz w:val="20"/>
                <w:szCs w:val="20"/>
                <w:lang w:val="it-IT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 xml:space="preserve"> II. DESIGNUL MEDICAMENTELOR  UTILIZATE CA CHIMIOTERAPICE  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1. DESIGNUL IN CLASA SULFAMIDELOR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 1.1. Antimidrobiene; 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 1.2. Alte tipuri de sulfamide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2. DESIGNUL IN CLASA  ANTIBIOTICELOR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2.1. Antibiotice beta-lactamice; 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2.2. Tetracicline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4. DESIGNUL IN CLASA ANTITUBERCULOASELOR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5. DESIGNUL IN CLASA  ANTIMALARICELOR</w:t>
            </w:r>
          </w:p>
          <w:p w:rsidR="00BE73AB" w:rsidRPr="006B27C1" w:rsidRDefault="00BE73AB" w:rsidP="00E063F0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6. ANTINEOPLAZICE: DESIGN, MECANISME DE ACTIUNE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rPr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Prelegerea</w:t>
            </w:r>
            <w:proofErr w:type="spellEnd"/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Explicaţia</w:t>
            </w:r>
            <w:proofErr w:type="spellEnd"/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Conversaţia</w:t>
            </w:r>
            <w:proofErr w:type="spellEnd"/>
            <w:r w:rsidRPr="006B27C1">
              <w:rPr>
                <w:sz w:val="20"/>
                <w:szCs w:val="20"/>
              </w:rPr>
              <w:t xml:space="preserve"> 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Descrierea</w:t>
            </w:r>
            <w:proofErr w:type="spellEnd"/>
          </w:p>
          <w:p w:rsidR="00BE73AB" w:rsidRPr="006B27C1" w:rsidRDefault="00BE73AB" w:rsidP="00E063F0">
            <w:pPr>
              <w:rPr>
                <w:noProof/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>11 h</w:t>
            </w:r>
            <w:r w:rsidRPr="006B27C1">
              <w:rPr>
                <w:noProof/>
                <w:sz w:val="20"/>
                <w:szCs w:val="20"/>
              </w:rPr>
              <w:t>, [1-10]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6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rPr>
                <w:b/>
                <w:sz w:val="20"/>
                <w:szCs w:val="20"/>
                <w:lang w:val="it-IT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 xml:space="preserve">III. DESIGNUL MEDICAMENTELOR  UTILIZATE CA  SUBSTANŢE  CU  ACŢIUNE  DEPRIMANTĂ  ASUPRA  SISTEMULUI  NERVOS 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III. 1. DESIGNUL IN CLASA  ANESTEZICELOR 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  1.1. Anestezice  generale; 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  1.2. Anestezice locale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2. DESIGNUL IN CLASA  HIPNOTICELOR  ŞI  SEDATIVE LOR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3. DESIGNUL IN CLASA TRANCHILIZANTELOR  MINORE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4. DESIGNUL IN CLASA TRANCHILIZANTELOR  MAJORE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5. DESIGNUL IN CLASA  ANALGEZICELOR  NARCOTICE</w:t>
            </w:r>
          </w:p>
          <w:p w:rsidR="00BE73AB" w:rsidRPr="006B27C1" w:rsidRDefault="00BE73AB" w:rsidP="00E063F0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6. DESIGNUL IN CLASA  ANALGEZICE LOR ANTIPIRETICE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rPr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Prelegerea</w:t>
            </w:r>
            <w:proofErr w:type="spellEnd"/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Explicaţia</w:t>
            </w:r>
            <w:proofErr w:type="spellEnd"/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Conversaţia</w:t>
            </w:r>
            <w:proofErr w:type="spellEnd"/>
            <w:r w:rsidRPr="006B27C1">
              <w:rPr>
                <w:sz w:val="20"/>
                <w:szCs w:val="20"/>
              </w:rPr>
              <w:t xml:space="preserve"> 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Descrierea</w:t>
            </w:r>
            <w:proofErr w:type="spellEnd"/>
          </w:p>
          <w:p w:rsidR="00BE73AB" w:rsidRPr="006B27C1" w:rsidRDefault="00BE73AB" w:rsidP="00E063F0">
            <w:pPr>
              <w:rPr>
                <w:noProof/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615BAE" w:rsidP="00E063F0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13</w:t>
            </w:r>
            <w:r w:rsidR="00BE73AB" w:rsidRPr="006B27C1">
              <w:rPr>
                <w:b/>
                <w:sz w:val="20"/>
                <w:szCs w:val="20"/>
                <w:lang w:val="it-IT"/>
              </w:rPr>
              <w:t xml:space="preserve"> h</w:t>
            </w:r>
            <w:r w:rsidR="00BE73AB" w:rsidRPr="006B27C1">
              <w:rPr>
                <w:noProof/>
                <w:sz w:val="20"/>
                <w:szCs w:val="20"/>
              </w:rPr>
              <w:t>, [1-10]</w:t>
            </w:r>
          </w:p>
        </w:tc>
      </w:tr>
      <w:tr w:rsidR="00BE73AB" w:rsidRPr="006B27C1" w:rsidTr="00E063F0">
        <w:trPr>
          <w:trHeight w:val="1250"/>
        </w:trPr>
        <w:tc>
          <w:tcPr>
            <w:tcW w:w="988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 xml:space="preserve">Bibliografie 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1. </w:t>
            </w:r>
            <w:proofErr w:type="spellStart"/>
            <w:r w:rsidRPr="006B27C1">
              <w:rPr>
                <w:sz w:val="20"/>
                <w:szCs w:val="20"/>
              </w:rPr>
              <w:t>Grahman</w:t>
            </w:r>
            <w:proofErr w:type="spellEnd"/>
            <w:r w:rsidRPr="006B27C1">
              <w:rPr>
                <w:sz w:val="20"/>
                <w:szCs w:val="20"/>
              </w:rPr>
              <w:t>, P.L. An introduction to medicinal chemistry, 2nd ed.; Oxford University Press, 2001.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2. </w:t>
            </w:r>
            <w:proofErr w:type="spellStart"/>
            <w:r w:rsidRPr="006B27C1">
              <w:rPr>
                <w:sz w:val="20"/>
                <w:szCs w:val="20"/>
              </w:rPr>
              <w:t>Nogrady</w:t>
            </w:r>
            <w:proofErr w:type="spellEnd"/>
            <w:r w:rsidRPr="006B27C1">
              <w:rPr>
                <w:sz w:val="20"/>
                <w:szCs w:val="20"/>
              </w:rPr>
              <w:t xml:space="preserve">, T. </w:t>
            </w:r>
            <w:r w:rsidRPr="006B27C1">
              <w:rPr>
                <w:i/>
                <w:sz w:val="20"/>
                <w:szCs w:val="20"/>
              </w:rPr>
              <w:t>Medicinal Chemistry</w:t>
            </w:r>
            <w:r w:rsidRPr="006B27C1">
              <w:rPr>
                <w:sz w:val="20"/>
                <w:szCs w:val="20"/>
              </w:rPr>
              <w:t>; Oxford University Press: New York, NY, USA, 1998.</w:t>
            </w:r>
          </w:p>
          <w:p w:rsidR="00524252" w:rsidRDefault="00524252" w:rsidP="00524252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 xml:space="preserve">a. </w:t>
            </w:r>
            <w:proofErr w:type="spellStart"/>
            <w:r w:rsidRPr="006B27C1">
              <w:rPr>
                <w:sz w:val="20"/>
                <w:szCs w:val="20"/>
              </w:rPr>
              <w:t>Silverman,R.B</w:t>
            </w:r>
            <w:proofErr w:type="spellEnd"/>
            <w:r w:rsidRPr="006B27C1">
              <w:rPr>
                <w:sz w:val="20"/>
                <w:szCs w:val="20"/>
              </w:rPr>
              <w:t xml:space="preserve">. </w:t>
            </w:r>
            <w:r w:rsidRPr="006B27C1">
              <w:rPr>
                <w:i/>
                <w:sz w:val="20"/>
                <w:szCs w:val="20"/>
              </w:rPr>
              <w:t>The Organic Chemistry of Drug Design and Drug Action</w:t>
            </w:r>
            <w:r w:rsidRPr="006B27C1">
              <w:rPr>
                <w:sz w:val="20"/>
                <w:szCs w:val="20"/>
              </w:rPr>
              <w:t>, Academic Press, New York,1992</w:t>
            </w:r>
            <w:r>
              <w:rPr>
                <w:sz w:val="20"/>
                <w:szCs w:val="20"/>
              </w:rPr>
              <w:t>;</w:t>
            </w:r>
          </w:p>
          <w:p w:rsidR="00524252" w:rsidRPr="00815B88" w:rsidRDefault="00524252" w:rsidP="00524252">
            <w:pPr>
              <w:jc w:val="both"/>
              <w:rPr>
                <w:sz w:val="20"/>
                <w:szCs w:val="20"/>
              </w:rPr>
            </w:pPr>
            <w:proofErr w:type="spellStart"/>
            <w:r w:rsidRPr="00815B88">
              <w:rPr>
                <w:sz w:val="20"/>
                <w:szCs w:val="20"/>
              </w:rPr>
              <w:t>b.Silverman</w:t>
            </w:r>
            <w:proofErr w:type="spellEnd"/>
            <w:r w:rsidRPr="00815B88">
              <w:rPr>
                <w:sz w:val="20"/>
                <w:szCs w:val="20"/>
              </w:rPr>
              <w:t xml:space="preserve">, R.B.; Holladay, M.W. </w:t>
            </w:r>
            <w:r w:rsidRPr="00815B88">
              <w:rPr>
                <w:i/>
                <w:iCs/>
                <w:sz w:val="20"/>
                <w:szCs w:val="20"/>
              </w:rPr>
              <w:t>The Organic Chemistry of Drug Design and Drug Action</w:t>
            </w:r>
            <w:r w:rsidRPr="00815B88">
              <w:rPr>
                <w:sz w:val="20"/>
                <w:szCs w:val="20"/>
              </w:rPr>
              <w:t xml:space="preserve">, 3rd ed.; </w:t>
            </w:r>
            <w:proofErr w:type="spellStart"/>
            <w:r w:rsidRPr="00815B88">
              <w:rPr>
                <w:sz w:val="20"/>
                <w:szCs w:val="20"/>
              </w:rPr>
              <w:t>Editura</w:t>
            </w:r>
            <w:proofErr w:type="spellEnd"/>
            <w:r w:rsidRPr="00815B88">
              <w:rPr>
                <w:sz w:val="20"/>
                <w:szCs w:val="20"/>
              </w:rPr>
              <w:t xml:space="preserve"> Academic Press: </w:t>
            </w:r>
            <w:proofErr w:type="spellStart"/>
            <w:r w:rsidRPr="00815B88">
              <w:rPr>
                <w:sz w:val="20"/>
                <w:szCs w:val="20"/>
              </w:rPr>
              <w:t>Cambrige</w:t>
            </w:r>
            <w:proofErr w:type="spellEnd"/>
            <w:r w:rsidRPr="00815B88">
              <w:rPr>
                <w:sz w:val="20"/>
                <w:szCs w:val="20"/>
              </w:rPr>
              <w:t xml:space="preserve">, MA, USA, </w:t>
            </w:r>
            <w:r w:rsidRPr="00815B88">
              <w:rPr>
                <w:bCs/>
                <w:sz w:val="20"/>
                <w:szCs w:val="20"/>
              </w:rPr>
              <w:t>2014</w:t>
            </w:r>
            <w:r w:rsidRPr="00815B88">
              <w:rPr>
                <w:sz w:val="20"/>
                <w:szCs w:val="20"/>
              </w:rPr>
              <w:t xml:space="preserve">; ISBN:9780123820303. 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4. Goodman, L., Gilman, A. </w:t>
            </w:r>
            <w:r w:rsidRPr="006B27C1">
              <w:rPr>
                <w:i/>
                <w:sz w:val="20"/>
                <w:szCs w:val="20"/>
              </w:rPr>
              <w:t xml:space="preserve">The </w:t>
            </w:r>
            <w:proofErr w:type="spellStart"/>
            <w:r w:rsidRPr="006B27C1">
              <w:rPr>
                <w:i/>
                <w:sz w:val="20"/>
                <w:szCs w:val="20"/>
              </w:rPr>
              <w:t>Pharnacological</w:t>
            </w:r>
            <w:proofErr w:type="spellEnd"/>
            <w:r w:rsidRPr="006B27C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B27C1">
              <w:rPr>
                <w:i/>
                <w:sz w:val="20"/>
                <w:szCs w:val="20"/>
              </w:rPr>
              <w:t>bassis</w:t>
            </w:r>
            <w:proofErr w:type="spellEnd"/>
            <w:r w:rsidRPr="006B27C1">
              <w:rPr>
                <w:i/>
                <w:sz w:val="20"/>
                <w:szCs w:val="20"/>
              </w:rPr>
              <w:t xml:space="preserve"> of therapeutics</w:t>
            </w:r>
            <w:r w:rsidRPr="006B27C1">
              <w:rPr>
                <w:sz w:val="20"/>
                <w:szCs w:val="20"/>
              </w:rPr>
              <w:t>, 8</w:t>
            </w:r>
            <w:proofErr w:type="spellStart"/>
            <w:r w:rsidRPr="006B27C1">
              <w:rPr>
                <w:position w:val="6"/>
                <w:sz w:val="20"/>
                <w:szCs w:val="20"/>
              </w:rPr>
              <w:t>th</w:t>
            </w:r>
            <w:proofErr w:type="spellEnd"/>
            <w:r w:rsidRPr="006B27C1">
              <w:rPr>
                <w:sz w:val="20"/>
                <w:szCs w:val="20"/>
              </w:rPr>
              <w:t xml:space="preserve"> edition, Pergamon Press, New York, 1990.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5.  Zota, V. </w:t>
            </w:r>
            <w:r w:rsidRPr="006B27C1">
              <w:rPr>
                <w:i/>
                <w:sz w:val="20"/>
                <w:szCs w:val="20"/>
                <w:lang w:val="it-IT"/>
              </w:rPr>
              <w:t>Chimie Farmaceutica</w:t>
            </w:r>
            <w:r w:rsidRPr="006B27C1">
              <w:rPr>
                <w:sz w:val="20"/>
                <w:szCs w:val="20"/>
                <w:lang w:val="it-IT"/>
              </w:rPr>
              <w:t>,   Ed. Medicala, Bucuresti, 1985.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6 . Valette, G &amp; Co. </w:t>
            </w:r>
            <w:proofErr w:type="spellStart"/>
            <w:r w:rsidRPr="006B27C1">
              <w:rPr>
                <w:i/>
                <w:sz w:val="20"/>
                <w:szCs w:val="20"/>
                <w:lang w:val="fr-FR"/>
              </w:rPr>
              <w:t>Medicaments</w:t>
            </w:r>
            <w:proofErr w:type="spellEnd"/>
            <w:r w:rsidRPr="006B27C1">
              <w:rPr>
                <w:i/>
                <w:sz w:val="20"/>
                <w:szCs w:val="20"/>
                <w:lang w:val="fr-FR"/>
              </w:rPr>
              <w:t xml:space="preserve"> Organiques de </w:t>
            </w:r>
            <w:proofErr w:type="spellStart"/>
            <w:r w:rsidRPr="006B27C1">
              <w:rPr>
                <w:i/>
                <w:sz w:val="20"/>
                <w:szCs w:val="20"/>
                <w:lang w:val="fr-FR"/>
              </w:rPr>
              <w:t>Synthese</w:t>
            </w:r>
            <w:proofErr w:type="spellEnd"/>
            <w:r w:rsidRPr="006B27C1">
              <w:rPr>
                <w:sz w:val="20"/>
                <w:szCs w:val="20"/>
                <w:lang w:val="fr-FR"/>
              </w:rPr>
              <w:t xml:space="preserve">, Vol. 1-7,  Ed. </w:t>
            </w:r>
            <w:r w:rsidRPr="006B27C1">
              <w:rPr>
                <w:sz w:val="20"/>
                <w:szCs w:val="20"/>
                <w:lang w:val="it-IT"/>
              </w:rPr>
              <w:t>Masson et C</w:t>
            </w:r>
            <w:r w:rsidRPr="006B27C1">
              <w:rPr>
                <w:position w:val="6"/>
                <w:sz w:val="20"/>
                <w:szCs w:val="20"/>
                <w:lang w:val="it-IT"/>
              </w:rPr>
              <w:t>-ie</w:t>
            </w:r>
            <w:r w:rsidRPr="006B27C1">
              <w:rPr>
                <w:sz w:val="20"/>
                <w:szCs w:val="20"/>
                <w:lang w:val="it-IT"/>
              </w:rPr>
              <w:t>, Paris, 1969- 1976.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7. Mangalagiu, I. </w:t>
            </w:r>
            <w:r w:rsidRPr="006B27C1">
              <w:rPr>
                <w:i/>
                <w:sz w:val="20"/>
                <w:szCs w:val="20"/>
                <w:lang w:val="it-IT"/>
              </w:rPr>
              <w:t>Relatii intre structura substantelor si activitatea lor biologică</w:t>
            </w:r>
            <w:r w:rsidRPr="006B27C1">
              <w:rPr>
                <w:sz w:val="20"/>
                <w:szCs w:val="20"/>
                <w:lang w:val="it-IT"/>
              </w:rPr>
              <w:t>, Curs, Vol. I, Ed. Univ. "Al.I.Cuza" Iaşi, 1997.</w:t>
            </w:r>
          </w:p>
          <w:p w:rsidR="00BE73AB" w:rsidRPr="006B27C1" w:rsidRDefault="00BE73AB" w:rsidP="00E063F0">
            <w:pPr>
              <w:pStyle w:val="BodyText"/>
              <w:spacing w:after="0"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  <w:r w:rsidRPr="006B27C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8. </w:t>
            </w:r>
            <w:r w:rsidRPr="006B27C1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 xml:space="preserve"> Mangalagiu, I.: Alcaloizi morifinici şi analogi de sinteză, Ed. Dosoftei, Iasi, 2000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9. </w:t>
            </w:r>
            <w:proofErr w:type="spellStart"/>
            <w:r w:rsidRPr="006B27C1">
              <w:rPr>
                <w:sz w:val="20"/>
                <w:szCs w:val="20"/>
              </w:rPr>
              <w:t>Manscke,R.H.F</w:t>
            </w:r>
            <w:proofErr w:type="spellEnd"/>
            <w:r w:rsidRPr="006B27C1">
              <w:rPr>
                <w:sz w:val="20"/>
                <w:szCs w:val="20"/>
              </w:rPr>
              <w:t xml:space="preserve">; </w:t>
            </w:r>
            <w:proofErr w:type="spellStart"/>
            <w:r w:rsidRPr="006B27C1">
              <w:rPr>
                <w:sz w:val="20"/>
                <w:szCs w:val="20"/>
              </w:rPr>
              <w:t>Rodrigo,R.G.A</w:t>
            </w:r>
            <w:proofErr w:type="spellEnd"/>
            <w:r w:rsidRPr="006B27C1">
              <w:rPr>
                <w:sz w:val="20"/>
                <w:szCs w:val="20"/>
              </w:rPr>
              <w:t xml:space="preserve">; </w:t>
            </w:r>
            <w:proofErr w:type="spellStart"/>
            <w:r w:rsidRPr="006B27C1">
              <w:rPr>
                <w:sz w:val="20"/>
                <w:szCs w:val="20"/>
              </w:rPr>
              <w:t>Brossi,A</w:t>
            </w:r>
            <w:proofErr w:type="spellEnd"/>
            <w:r w:rsidRPr="006B27C1">
              <w:rPr>
                <w:sz w:val="20"/>
                <w:szCs w:val="20"/>
              </w:rPr>
              <w:t xml:space="preserve">. </w:t>
            </w:r>
            <w:r w:rsidRPr="006B27C1">
              <w:rPr>
                <w:i/>
                <w:sz w:val="20"/>
                <w:szCs w:val="20"/>
              </w:rPr>
              <w:t xml:space="preserve">The </w:t>
            </w:r>
            <w:proofErr w:type="spellStart"/>
            <w:r w:rsidRPr="006B27C1">
              <w:rPr>
                <w:i/>
                <w:sz w:val="20"/>
                <w:szCs w:val="20"/>
              </w:rPr>
              <w:t>Alcaloids</w:t>
            </w:r>
            <w:proofErr w:type="spellEnd"/>
            <w:r w:rsidRPr="006B27C1">
              <w:rPr>
                <w:sz w:val="20"/>
                <w:szCs w:val="20"/>
              </w:rPr>
              <w:t>, Academic Press, New York, vol. 1-43,1950-1993.</w:t>
            </w:r>
          </w:p>
          <w:p w:rsidR="00BE73AB" w:rsidRPr="006B27C1" w:rsidRDefault="00BE73AB" w:rsidP="00E063F0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10. Lucrari s</w:t>
            </w:r>
            <w:r w:rsidR="00E444A9">
              <w:rPr>
                <w:sz w:val="20"/>
                <w:szCs w:val="20"/>
                <w:lang w:val="it-IT"/>
              </w:rPr>
              <w:t>tiintifice Mangalagiu: 1995-2023</w:t>
            </w:r>
            <w:r w:rsidRPr="006B27C1">
              <w:rPr>
                <w:sz w:val="20"/>
                <w:szCs w:val="20"/>
                <w:lang w:val="it-IT"/>
              </w:rPr>
              <w:t>.</w:t>
            </w:r>
          </w:p>
        </w:tc>
      </w:tr>
      <w:tr w:rsidR="00BE73AB" w:rsidRPr="006B27C1" w:rsidTr="00E063F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b/>
                <w:noProof/>
                <w:sz w:val="20"/>
                <w:szCs w:val="20"/>
                <w:lang w:val="it-IT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b/>
                <w:noProof/>
                <w:sz w:val="20"/>
                <w:szCs w:val="20"/>
                <w:lang w:val="it-IT"/>
              </w:rPr>
              <w:t>Laborator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b/>
                <w:noProof/>
                <w:sz w:val="20"/>
                <w:szCs w:val="20"/>
                <w:lang w:val="it-IT"/>
              </w:rPr>
              <w:t>Metode de predare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Protecţia muncii. Prezentarea lucrărilor de laborator.</w:t>
            </w:r>
            <w:r w:rsidRPr="006B27C1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Explicaţia</w:t>
            </w:r>
            <w:proofErr w:type="spellEnd"/>
            <w:r w:rsidRPr="006B27C1">
              <w:rPr>
                <w:sz w:val="20"/>
                <w:szCs w:val="20"/>
              </w:rPr>
              <w:t xml:space="preserve">; </w:t>
            </w:r>
            <w:proofErr w:type="spellStart"/>
            <w:r w:rsidRPr="006B27C1">
              <w:rPr>
                <w:sz w:val="20"/>
                <w:szCs w:val="20"/>
              </w:rPr>
              <w:t>Exercițiu</w:t>
            </w:r>
            <w:proofErr w:type="spellEnd"/>
            <w:r w:rsidRPr="006B27C1">
              <w:rPr>
                <w:sz w:val="20"/>
                <w:szCs w:val="20"/>
              </w:rPr>
              <w:t xml:space="preserve">, </w:t>
            </w:r>
            <w:proofErr w:type="spellStart"/>
            <w:r w:rsidRPr="006B27C1">
              <w:rPr>
                <w:sz w:val="20"/>
                <w:szCs w:val="20"/>
              </w:rPr>
              <w:t>Problematizare</w:t>
            </w:r>
            <w:proofErr w:type="spellEnd"/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(2 ore)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Design in clasa sulfamidelor. Homosulfanilamida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Experimentul</w:t>
            </w:r>
            <w:proofErr w:type="spellEnd"/>
            <w:r w:rsidRPr="006B27C1">
              <w:rPr>
                <w:sz w:val="20"/>
                <w:szCs w:val="20"/>
              </w:rPr>
              <w:t xml:space="preserve">; </w:t>
            </w:r>
            <w:proofErr w:type="spellStart"/>
            <w:r w:rsidRPr="006B27C1">
              <w:rPr>
                <w:sz w:val="20"/>
                <w:szCs w:val="20"/>
              </w:rPr>
              <w:t>Explicaţia</w:t>
            </w:r>
            <w:proofErr w:type="spellEnd"/>
            <w:r w:rsidRPr="006B27C1">
              <w:rPr>
                <w:sz w:val="20"/>
                <w:szCs w:val="20"/>
              </w:rPr>
              <w:t xml:space="preserve">; </w:t>
            </w:r>
            <w:proofErr w:type="spellStart"/>
            <w:r w:rsidRPr="006B27C1">
              <w:rPr>
                <w:sz w:val="20"/>
                <w:szCs w:val="20"/>
              </w:rPr>
              <w:t>Exercițiu</w:t>
            </w:r>
            <w:proofErr w:type="spellEnd"/>
            <w:r w:rsidRPr="006B27C1">
              <w:rPr>
                <w:sz w:val="20"/>
                <w:szCs w:val="20"/>
              </w:rPr>
              <w:t xml:space="preserve">, </w:t>
            </w:r>
            <w:proofErr w:type="spellStart"/>
            <w:r w:rsidRPr="006B27C1">
              <w:rPr>
                <w:sz w:val="20"/>
                <w:szCs w:val="20"/>
              </w:rPr>
              <w:t>Problematizare</w:t>
            </w:r>
            <w:proofErr w:type="spellEnd"/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ore,[1-2])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Antimicrobiene. Design. 2-(2-(2,6-bis(2-methoxy-2-oxoethoxy)phenyl)-2-oxoethyl)phthalazin-2-ium bromide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Experimentul</w:t>
            </w:r>
            <w:proofErr w:type="spellEnd"/>
            <w:r w:rsidRPr="006B27C1">
              <w:rPr>
                <w:sz w:val="20"/>
                <w:szCs w:val="20"/>
              </w:rPr>
              <w:t xml:space="preserve">; </w:t>
            </w:r>
            <w:proofErr w:type="spellStart"/>
            <w:r w:rsidRPr="006B27C1">
              <w:rPr>
                <w:sz w:val="20"/>
                <w:szCs w:val="20"/>
              </w:rPr>
              <w:t>Explicaţia</w:t>
            </w:r>
            <w:proofErr w:type="spellEnd"/>
            <w:r w:rsidRPr="006B27C1">
              <w:rPr>
                <w:sz w:val="20"/>
                <w:szCs w:val="20"/>
              </w:rPr>
              <w:t xml:space="preserve">; </w:t>
            </w:r>
            <w:proofErr w:type="spellStart"/>
            <w:r w:rsidRPr="006B27C1">
              <w:rPr>
                <w:sz w:val="20"/>
                <w:szCs w:val="20"/>
              </w:rPr>
              <w:t>Exercițiu</w:t>
            </w:r>
            <w:proofErr w:type="spellEnd"/>
            <w:r w:rsidRPr="006B27C1">
              <w:rPr>
                <w:sz w:val="20"/>
                <w:szCs w:val="20"/>
              </w:rPr>
              <w:t xml:space="preserve">, </w:t>
            </w:r>
            <w:proofErr w:type="spellStart"/>
            <w:r w:rsidRPr="006B27C1">
              <w:rPr>
                <w:sz w:val="20"/>
                <w:szCs w:val="20"/>
              </w:rPr>
              <w:t>Problematizare</w:t>
            </w:r>
            <w:proofErr w:type="spellEnd"/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[1-2])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Antituberculoase. Design. 3,5-Bis-(clorometilpiridin)-acetofenona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Experimentul</w:t>
            </w:r>
            <w:proofErr w:type="spellEnd"/>
            <w:r w:rsidRPr="006B27C1">
              <w:rPr>
                <w:sz w:val="20"/>
                <w:szCs w:val="20"/>
              </w:rPr>
              <w:t xml:space="preserve">; </w:t>
            </w:r>
            <w:proofErr w:type="spellStart"/>
            <w:r w:rsidRPr="006B27C1">
              <w:rPr>
                <w:sz w:val="20"/>
                <w:szCs w:val="20"/>
              </w:rPr>
              <w:t>Explicaţia</w:t>
            </w:r>
            <w:proofErr w:type="spellEnd"/>
            <w:r w:rsidRPr="006B27C1">
              <w:rPr>
                <w:sz w:val="20"/>
                <w:szCs w:val="20"/>
              </w:rPr>
              <w:t xml:space="preserve">; </w:t>
            </w:r>
            <w:proofErr w:type="spellStart"/>
            <w:r w:rsidRPr="006B27C1">
              <w:rPr>
                <w:sz w:val="20"/>
                <w:szCs w:val="20"/>
              </w:rPr>
              <w:t>Exercițiu</w:t>
            </w:r>
            <w:proofErr w:type="spellEnd"/>
            <w:r w:rsidRPr="006B27C1">
              <w:rPr>
                <w:sz w:val="20"/>
                <w:szCs w:val="20"/>
              </w:rPr>
              <w:t xml:space="preserve">, </w:t>
            </w:r>
            <w:proofErr w:type="spellStart"/>
            <w:r w:rsidRPr="006B27C1">
              <w:rPr>
                <w:sz w:val="20"/>
                <w:szCs w:val="20"/>
              </w:rPr>
              <w:t>Problematizare</w:t>
            </w:r>
            <w:proofErr w:type="spellEnd"/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[1-4])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Antineoplazice. Design. 2-(1H-imidazol-1-yl)-N-(quinolin-8-yl)acetamide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Experimentul</w:t>
            </w:r>
            <w:proofErr w:type="spellEnd"/>
            <w:r w:rsidRPr="006B27C1">
              <w:rPr>
                <w:sz w:val="20"/>
                <w:szCs w:val="20"/>
              </w:rPr>
              <w:t xml:space="preserve">; </w:t>
            </w:r>
            <w:proofErr w:type="spellStart"/>
            <w:r w:rsidRPr="006B27C1">
              <w:rPr>
                <w:sz w:val="20"/>
                <w:szCs w:val="20"/>
              </w:rPr>
              <w:t>Explicaţia</w:t>
            </w:r>
            <w:proofErr w:type="spellEnd"/>
            <w:r w:rsidRPr="006B27C1">
              <w:rPr>
                <w:sz w:val="20"/>
                <w:szCs w:val="20"/>
              </w:rPr>
              <w:t xml:space="preserve">; </w:t>
            </w:r>
            <w:proofErr w:type="spellStart"/>
            <w:r w:rsidRPr="006B27C1">
              <w:rPr>
                <w:sz w:val="20"/>
                <w:szCs w:val="20"/>
              </w:rPr>
              <w:t>Exercițiu</w:t>
            </w:r>
            <w:proofErr w:type="spellEnd"/>
            <w:r w:rsidRPr="006B27C1">
              <w:rPr>
                <w:sz w:val="20"/>
                <w:szCs w:val="20"/>
              </w:rPr>
              <w:t xml:space="preserve">, </w:t>
            </w:r>
            <w:proofErr w:type="spellStart"/>
            <w:r w:rsidRPr="006B27C1">
              <w:rPr>
                <w:sz w:val="20"/>
                <w:szCs w:val="20"/>
              </w:rPr>
              <w:t>Problematizare</w:t>
            </w:r>
            <w:proofErr w:type="spellEnd"/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[1-4])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proofErr w:type="spellStart"/>
            <w:r w:rsidRPr="006B27C1">
              <w:rPr>
                <w:sz w:val="20"/>
                <w:szCs w:val="20"/>
                <w:lang w:val="fr-FR"/>
              </w:rPr>
              <w:t>Hipnotice</w:t>
            </w:r>
            <w:proofErr w:type="spellEnd"/>
            <w:r w:rsidRPr="006B27C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B27C1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6B27C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B27C1">
              <w:rPr>
                <w:sz w:val="20"/>
                <w:szCs w:val="20"/>
                <w:lang w:val="fr-FR"/>
              </w:rPr>
              <w:t>sedative</w:t>
            </w:r>
            <w:proofErr w:type="spellEnd"/>
            <w:r w:rsidRPr="006B27C1">
              <w:rPr>
                <w:sz w:val="20"/>
                <w:szCs w:val="20"/>
                <w:lang w:val="fr-FR"/>
              </w:rPr>
              <w:t xml:space="preserve">. Design. </w:t>
            </w:r>
            <w:proofErr w:type="spellStart"/>
            <w:r w:rsidRPr="006B27C1">
              <w:rPr>
                <w:sz w:val="20"/>
                <w:szCs w:val="20"/>
                <w:lang w:val="fr-FR"/>
              </w:rPr>
              <w:t>Acidul</w:t>
            </w:r>
            <w:proofErr w:type="spellEnd"/>
            <w:r w:rsidRPr="006B27C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B27C1">
              <w:rPr>
                <w:sz w:val="20"/>
                <w:szCs w:val="20"/>
                <w:lang w:val="fr-FR"/>
              </w:rPr>
              <w:t>barbituric</w:t>
            </w:r>
            <w:proofErr w:type="spellEnd"/>
            <w:r w:rsidRPr="006B27C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B27C1">
              <w:rPr>
                <w:sz w:val="20"/>
                <w:szCs w:val="20"/>
                <w:lang w:val="fr-FR"/>
              </w:rPr>
              <w:t>sau</w:t>
            </w:r>
            <w:proofErr w:type="spellEnd"/>
            <w:r w:rsidRPr="006B27C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B27C1">
              <w:rPr>
                <w:sz w:val="20"/>
                <w:szCs w:val="20"/>
                <w:lang w:val="fr-FR"/>
              </w:rPr>
              <w:t>Derivati</w:t>
            </w:r>
            <w:proofErr w:type="spellEnd"/>
            <w:r w:rsidRPr="006B27C1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6B27C1">
              <w:rPr>
                <w:sz w:val="20"/>
                <w:szCs w:val="20"/>
                <w:lang w:val="fr-FR"/>
              </w:rPr>
              <w:t>fenotiazina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Experimentul</w:t>
            </w:r>
            <w:proofErr w:type="spellEnd"/>
            <w:r w:rsidRPr="006B27C1">
              <w:rPr>
                <w:sz w:val="20"/>
                <w:szCs w:val="20"/>
              </w:rPr>
              <w:t xml:space="preserve">; </w:t>
            </w:r>
            <w:proofErr w:type="spellStart"/>
            <w:r w:rsidRPr="006B27C1">
              <w:rPr>
                <w:sz w:val="20"/>
                <w:szCs w:val="20"/>
              </w:rPr>
              <w:t>Explicaţia</w:t>
            </w:r>
            <w:proofErr w:type="spellEnd"/>
            <w:r w:rsidRPr="006B27C1">
              <w:rPr>
                <w:sz w:val="20"/>
                <w:szCs w:val="20"/>
              </w:rPr>
              <w:t xml:space="preserve">; </w:t>
            </w:r>
            <w:proofErr w:type="spellStart"/>
            <w:r w:rsidRPr="006B27C1">
              <w:rPr>
                <w:sz w:val="20"/>
                <w:szCs w:val="20"/>
              </w:rPr>
              <w:t>Exercițiu</w:t>
            </w:r>
            <w:proofErr w:type="spellEnd"/>
            <w:r w:rsidRPr="006B27C1">
              <w:rPr>
                <w:sz w:val="20"/>
                <w:szCs w:val="20"/>
              </w:rPr>
              <w:t xml:space="preserve">, </w:t>
            </w:r>
            <w:proofErr w:type="spellStart"/>
            <w:r w:rsidRPr="006B27C1">
              <w:rPr>
                <w:sz w:val="20"/>
                <w:szCs w:val="20"/>
              </w:rPr>
              <w:t>Problematizare</w:t>
            </w:r>
            <w:proofErr w:type="spellEnd"/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[1-4])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Analgezice-antipiretice. Design. Pirazolona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Experimentul</w:t>
            </w:r>
            <w:proofErr w:type="spellEnd"/>
            <w:r w:rsidRPr="006B27C1">
              <w:rPr>
                <w:sz w:val="20"/>
                <w:szCs w:val="20"/>
              </w:rPr>
              <w:t xml:space="preserve">; </w:t>
            </w:r>
            <w:proofErr w:type="spellStart"/>
            <w:r w:rsidRPr="006B27C1">
              <w:rPr>
                <w:sz w:val="20"/>
                <w:szCs w:val="20"/>
              </w:rPr>
              <w:t>Explicaţia</w:t>
            </w:r>
            <w:proofErr w:type="spellEnd"/>
            <w:r w:rsidRPr="006B27C1">
              <w:rPr>
                <w:sz w:val="20"/>
                <w:szCs w:val="20"/>
              </w:rPr>
              <w:t xml:space="preserve">; </w:t>
            </w:r>
            <w:proofErr w:type="spellStart"/>
            <w:r w:rsidRPr="006B27C1">
              <w:rPr>
                <w:sz w:val="20"/>
                <w:szCs w:val="20"/>
              </w:rPr>
              <w:t>Exercițiu</w:t>
            </w:r>
            <w:proofErr w:type="spellEnd"/>
            <w:r w:rsidRPr="006B27C1">
              <w:rPr>
                <w:sz w:val="20"/>
                <w:szCs w:val="20"/>
              </w:rPr>
              <w:t xml:space="preserve">, </w:t>
            </w:r>
            <w:proofErr w:type="spellStart"/>
            <w:r w:rsidRPr="006B27C1">
              <w:rPr>
                <w:sz w:val="20"/>
                <w:szCs w:val="20"/>
              </w:rPr>
              <w:t>Problematizare</w:t>
            </w:r>
            <w:proofErr w:type="spellEnd"/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[1-4])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 xml:space="preserve">Test final. Evaluarea rezultatelor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(2 ore)</w:t>
            </w:r>
          </w:p>
        </w:tc>
      </w:tr>
      <w:tr w:rsidR="00BE73AB" w:rsidRPr="006B27C1" w:rsidTr="00E063F0">
        <w:trPr>
          <w:trHeight w:val="1366"/>
        </w:trPr>
        <w:tc>
          <w:tcPr>
            <w:tcW w:w="988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</w:p>
          <w:p w:rsidR="00BE73AB" w:rsidRPr="006B27C1" w:rsidRDefault="00BE73AB" w:rsidP="00E063F0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6B27C1">
              <w:rPr>
                <w:b/>
                <w:bCs/>
                <w:noProof/>
                <w:sz w:val="20"/>
                <w:szCs w:val="20"/>
              </w:rPr>
              <w:t>Bibliografie</w:t>
            </w:r>
          </w:p>
          <w:p w:rsidR="00BE73AB" w:rsidRPr="006B27C1" w:rsidRDefault="00BE73AB" w:rsidP="00E063F0">
            <w:pPr>
              <w:ind w:left="720"/>
              <w:jc w:val="both"/>
              <w:rPr>
                <w:sz w:val="20"/>
                <w:szCs w:val="20"/>
                <w:lang w:val="ro-RO"/>
              </w:rPr>
            </w:pPr>
            <w:r w:rsidRPr="006B27C1">
              <w:rPr>
                <w:sz w:val="20"/>
                <w:szCs w:val="20"/>
                <w:lang w:val="ro-RO"/>
              </w:rPr>
              <w:t xml:space="preserve">1.  </w:t>
            </w:r>
            <w:proofErr w:type="spellStart"/>
            <w:r w:rsidRPr="006B27C1">
              <w:rPr>
                <w:sz w:val="20"/>
                <w:szCs w:val="20"/>
                <w:lang w:val="ro-RO"/>
              </w:rPr>
              <w:t>Lucra</w:t>
            </w:r>
            <w:r w:rsidR="007C47AA">
              <w:rPr>
                <w:sz w:val="20"/>
                <w:szCs w:val="20"/>
                <w:lang w:val="ro-RO"/>
              </w:rPr>
              <w:t>ri</w:t>
            </w:r>
            <w:proofErr w:type="spellEnd"/>
            <w:r w:rsidR="007C47AA">
              <w:rPr>
                <w:sz w:val="20"/>
                <w:szCs w:val="20"/>
                <w:lang w:val="ro-RO"/>
              </w:rPr>
              <w:t xml:space="preserve"> profesor Mangalagiu 1995-2023</w:t>
            </w:r>
            <w:r w:rsidRPr="006B27C1">
              <w:rPr>
                <w:sz w:val="20"/>
                <w:szCs w:val="20"/>
                <w:lang w:val="ro-RO"/>
              </w:rPr>
              <w:t>.</w:t>
            </w:r>
          </w:p>
          <w:p w:rsidR="00BE73AB" w:rsidRPr="006B27C1" w:rsidRDefault="00BE73AB" w:rsidP="00E063F0">
            <w:pPr>
              <w:ind w:left="720"/>
              <w:jc w:val="both"/>
              <w:rPr>
                <w:sz w:val="20"/>
                <w:szCs w:val="20"/>
                <w:lang w:val="ro-RO"/>
              </w:rPr>
            </w:pPr>
            <w:r w:rsidRPr="006B27C1">
              <w:rPr>
                <w:sz w:val="20"/>
                <w:szCs w:val="20"/>
                <w:lang w:val="ro-RO"/>
              </w:rPr>
              <w:t xml:space="preserve">2.  Moldoveanu, C.; </w:t>
            </w:r>
            <w:proofErr w:type="spellStart"/>
            <w:r w:rsidRPr="006B27C1">
              <w:rPr>
                <w:sz w:val="20"/>
                <w:szCs w:val="20"/>
                <w:lang w:val="ro-RO"/>
              </w:rPr>
              <w:t>Zbancioc</w:t>
            </w:r>
            <w:proofErr w:type="spellEnd"/>
            <w:r w:rsidRPr="006B27C1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6B27C1">
              <w:rPr>
                <w:sz w:val="20"/>
                <w:szCs w:val="20"/>
                <w:lang w:val="ro-RO"/>
              </w:rPr>
              <w:t>Ghe</w:t>
            </w:r>
            <w:proofErr w:type="spellEnd"/>
            <w:r w:rsidRPr="006B27C1">
              <w:rPr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6B27C1">
              <w:rPr>
                <w:sz w:val="20"/>
                <w:szCs w:val="20"/>
                <w:lang w:val="ro-RO"/>
              </w:rPr>
              <w:t>Butnariu</w:t>
            </w:r>
            <w:proofErr w:type="spellEnd"/>
            <w:r w:rsidRPr="006B27C1">
              <w:rPr>
                <w:sz w:val="20"/>
                <w:szCs w:val="20"/>
                <w:lang w:val="ro-RO"/>
              </w:rPr>
              <w:t xml:space="preserve">, R.; </w:t>
            </w:r>
            <w:proofErr w:type="spellStart"/>
            <w:r w:rsidRPr="006B27C1">
              <w:rPr>
                <w:sz w:val="20"/>
                <w:szCs w:val="20"/>
                <w:lang w:val="ro-RO"/>
              </w:rPr>
              <w:t>Balan</w:t>
            </w:r>
            <w:proofErr w:type="spellEnd"/>
            <w:r w:rsidRPr="006B27C1">
              <w:rPr>
                <w:sz w:val="20"/>
                <w:szCs w:val="20"/>
                <w:lang w:val="ro-RO"/>
              </w:rPr>
              <w:t xml:space="preserve">, A.M.; Florea, O.; Mangalagiu, I.I.: Bazele chimiei organice – Manual de laborator, Editura </w:t>
            </w:r>
            <w:proofErr w:type="spellStart"/>
            <w:r w:rsidRPr="006B27C1">
              <w:rPr>
                <w:sz w:val="20"/>
                <w:szCs w:val="20"/>
                <w:lang w:val="ro-RO"/>
              </w:rPr>
              <w:t>Universitatii</w:t>
            </w:r>
            <w:proofErr w:type="spellEnd"/>
            <w:r w:rsidRPr="006B27C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B27C1">
              <w:rPr>
                <w:sz w:val="20"/>
                <w:szCs w:val="20"/>
                <w:lang w:val="ro-RO"/>
              </w:rPr>
              <w:t>Al.I.Cuza</w:t>
            </w:r>
            <w:proofErr w:type="spellEnd"/>
            <w:r w:rsidRPr="006B27C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B27C1">
              <w:rPr>
                <w:sz w:val="20"/>
                <w:szCs w:val="20"/>
                <w:lang w:val="ro-RO"/>
              </w:rPr>
              <w:t>Iasi</w:t>
            </w:r>
            <w:proofErr w:type="spellEnd"/>
            <w:r w:rsidRPr="006B27C1">
              <w:rPr>
                <w:sz w:val="20"/>
                <w:szCs w:val="20"/>
                <w:lang w:val="ro-RO"/>
              </w:rPr>
              <w:t>, 2008.</w:t>
            </w:r>
          </w:p>
        </w:tc>
      </w:tr>
    </w:tbl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13376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5E4482" w:rsidRPr="006B27C1">
              <w:rPr>
                <w:noProof/>
                <w:sz w:val="20"/>
                <w:szCs w:val="20"/>
                <w:lang w:val="it-IT"/>
              </w:rPr>
              <w:t>După parcurgerea şi promovarea disciplinei, studentul va avea cunoştinţele teoretice şi abiltăţile practice in domeniul designului medicamentelor. Acestea ii vor permite sa detina competente pentru a putea desfasura activitati in diverse domenii de activitate dum ar fi: laboratoare farmaceutice si industriale, laboratoare de analiza din spitale si institute de cercetare, functionar cu abilitati pe domeniu chimie.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13376E"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5E4482" w:rsidTr="000B719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4482" w:rsidRDefault="005E4482" w:rsidP="005E44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E4482" w:rsidRPr="006B27C1" w:rsidRDefault="005E4482" w:rsidP="005E4482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Corectitudinea răspunsurilor, înţelegerea şi aplicarea corectă a problematicii tratate la curs.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4482" w:rsidRPr="006B27C1" w:rsidRDefault="005E4482" w:rsidP="005E4482">
            <w:pPr>
              <w:rPr>
                <w:sz w:val="20"/>
                <w:szCs w:val="20"/>
              </w:rPr>
            </w:pPr>
            <w:proofErr w:type="spellStart"/>
            <w:r w:rsidRPr="006B27C1">
              <w:rPr>
                <w:sz w:val="20"/>
                <w:szCs w:val="20"/>
              </w:rPr>
              <w:t>Verificarea</w:t>
            </w:r>
            <w:proofErr w:type="spellEnd"/>
            <w:r w:rsidRPr="006B27C1">
              <w:rPr>
                <w:sz w:val="20"/>
                <w:szCs w:val="20"/>
              </w:rPr>
              <w:t xml:space="preserve"> </w:t>
            </w:r>
            <w:proofErr w:type="spellStart"/>
            <w:r w:rsidRPr="006B27C1">
              <w:rPr>
                <w:sz w:val="20"/>
                <w:szCs w:val="20"/>
              </w:rPr>
              <w:t>periodica</w:t>
            </w:r>
            <w:proofErr w:type="spellEnd"/>
            <w:r w:rsidRPr="006B27C1">
              <w:rPr>
                <w:sz w:val="20"/>
                <w:szCs w:val="20"/>
              </w:rPr>
              <w:t xml:space="preserve"> + Examen </w:t>
            </w:r>
            <w:proofErr w:type="spellStart"/>
            <w:r w:rsidRPr="006B27C1">
              <w:rPr>
                <w:sz w:val="20"/>
                <w:szCs w:val="20"/>
              </w:rPr>
              <w:t>scris</w:t>
            </w:r>
            <w:proofErr w:type="spellEnd"/>
            <w:r w:rsidRPr="006B27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4482" w:rsidRPr="006B27C1" w:rsidRDefault="005E4482" w:rsidP="005E448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80</w:t>
            </w:r>
          </w:p>
        </w:tc>
      </w:tr>
      <w:tr w:rsidR="005E4482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4482" w:rsidRDefault="005E4482" w:rsidP="005E44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4482" w:rsidRPr="006B27C1" w:rsidRDefault="005E4482" w:rsidP="005E448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 xml:space="preserve">Corectitudinea răspunsurilor, însuşirea şi înţelegerea corectă a problematicii tratate la laborator. Îndeplinierea obiectivelor practice.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4482" w:rsidRPr="006B27C1" w:rsidRDefault="005E4482" w:rsidP="005E4482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Efectuarea integrală a lucrărilor de laborator este obligatorie</w:t>
            </w:r>
          </w:p>
          <w:p w:rsidR="005E4482" w:rsidRPr="006B27C1" w:rsidRDefault="005E4482" w:rsidP="005E4482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Verificarea periodica + test final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4482" w:rsidRPr="006B27C1" w:rsidRDefault="005E4482" w:rsidP="005E448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20</w:t>
            </w:r>
          </w:p>
        </w:tc>
      </w:tr>
      <w:tr w:rsidR="0013376E">
        <w:tc>
          <w:tcPr>
            <w:tcW w:w="0" w:type="auto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13376E">
        <w:tc>
          <w:tcPr>
            <w:tcW w:w="0" w:type="auto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037C4" w:rsidRPr="006B27C1" w:rsidRDefault="00426036" w:rsidP="003037C4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037C4" w:rsidRPr="006B27C1">
              <w:rPr>
                <w:bCs/>
                <w:noProof/>
                <w:sz w:val="20"/>
                <w:szCs w:val="20"/>
                <w:lang w:val="it-IT"/>
              </w:rPr>
              <w:t xml:space="preserve">Recunoască şi să descrie conceptele, abordările, teoriile, metodele şi modelele privitoare la </w:t>
            </w:r>
            <w:r w:rsidR="003037C4" w:rsidRPr="006B27C1">
              <w:rPr>
                <w:sz w:val="20"/>
                <w:szCs w:val="20"/>
                <w:lang w:val="it-IT"/>
              </w:rPr>
              <w:t xml:space="preserve"> designul medicamentelor</w:t>
            </w:r>
            <w:r w:rsidR="003037C4" w:rsidRPr="006B27C1">
              <w:rPr>
                <w:bCs/>
                <w:noProof/>
                <w:sz w:val="20"/>
                <w:szCs w:val="20"/>
                <w:lang w:val="it-IT"/>
              </w:rPr>
              <w:t xml:space="preserve">. </w:t>
            </w:r>
          </w:p>
          <w:p w:rsidR="003037C4" w:rsidRPr="006B27C1" w:rsidRDefault="003037C4" w:rsidP="003037C4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</w:rPr>
              <w:t xml:space="preserve">Utilizarea corectă a metodelor şi tehnicilor, a materialelor, substanţelor şi aparaturii cu respectarea normelor de securitate şi sănătate în muncă in domeniul </w:t>
            </w:r>
            <w:r w:rsidRPr="006B27C1">
              <w:rPr>
                <w:sz w:val="20"/>
                <w:szCs w:val="20"/>
                <w:lang w:val="it-IT"/>
              </w:rPr>
              <w:t xml:space="preserve"> designului medicamentelor</w:t>
            </w:r>
            <w:r w:rsidRPr="006B27C1">
              <w:rPr>
                <w:bCs/>
                <w:noProof/>
                <w:sz w:val="20"/>
                <w:szCs w:val="20"/>
                <w:lang w:val="it-IT"/>
              </w:rPr>
              <w:t xml:space="preserve">. </w:t>
            </w:r>
            <w:r w:rsidRPr="006B27C1">
              <w:rPr>
                <w:noProof/>
                <w:sz w:val="20"/>
                <w:szCs w:val="20"/>
              </w:rPr>
              <w:tab/>
            </w:r>
          </w:p>
          <w:p w:rsidR="003037C4" w:rsidRPr="006B27C1" w:rsidRDefault="003037C4" w:rsidP="003037C4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Realizarea unui studiu/ proiect cu caracter transdisciplinar</w:t>
            </w:r>
            <w:r w:rsidRPr="006B27C1">
              <w:rPr>
                <w:noProof/>
                <w:sz w:val="20"/>
                <w:szCs w:val="20"/>
              </w:rPr>
              <w:tab/>
            </w:r>
            <w:r w:rsidRPr="006B27C1">
              <w:rPr>
                <w:noProof/>
                <w:sz w:val="20"/>
                <w:szCs w:val="20"/>
              </w:rPr>
              <w:tab/>
            </w:r>
          </w:p>
          <w:p w:rsidR="003037C4" w:rsidRDefault="003037C4" w:rsidP="003037C4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Elaborarea unui proiect de cercetare privind identificarea,  aplicarea şi optimizarea unor noi metode de analiză fizico-chimică a medicamentelor si compusilor chimici din clase apropiate</w:t>
            </w:r>
          </w:p>
          <w:p w:rsidR="0013376E" w:rsidRPr="003037C4" w:rsidRDefault="003037C4" w:rsidP="003037C4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 w:rsidRPr="003037C4">
              <w:rPr>
                <w:noProof/>
                <w:sz w:val="20"/>
                <w:szCs w:val="20"/>
                <w:lang w:val="it-IT"/>
              </w:rPr>
              <w:t>Elaborarea unui proiect de cercetare  ştiinţifică   menit să diversifice gama de medicamente (si analogi) cu potentiale aplicatii practice.</w:t>
            </w:r>
            <w:r w:rsidR="00426036" w:rsidRPr="003037C4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B4624A" w:rsidRPr="006B27C1" w:rsidTr="00E063F0">
        <w:tc>
          <w:tcPr>
            <w:tcW w:w="2448" w:type="dxa"/>
          </w:tcPr>
          <w:p w:rsidR="00B4624A" w:rsidRPr="006B27C1" w:rsidRDefault="00B4624A" w:rsidP="00E063F0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Titular de cur</w:t>
            </w:r>
            <w:r w:rsidRPr="006B27C1">
              <w:rPr>
                <w:noProof/>
                <w:sz w:val="20"/>
                <w:szCs w:val="20"/>
              </w:rPr>
              <w:t>s</w:t>
            </w:r>
          </w:p>
        </w:tc>
        <w:tc>
          <w:tcPr>
            <w:tcW w:w="3420" w:type="dxa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Titular de laborator</w:t>
            </w:r>
          </w:p>
        </w:tc>
      </w:tr>
      <w:tr w:rsidR="00B4624A" w:rsidRPr="006B27C1" w:rsidTr="00E063F0">
        <w:tc>
          <w:tcPr>
            <w:tcW w:w="2448" w:type="dxa"/>
          </w:tcPr>
          <w:p w:rsidR="00B4624A" w:rsidRPr="006B27C1" w:rsidRDefault="004111CF" w:rsidP="00E063F0">
            <w:pPr>
              <w:ind w:left="57"/>
              <w:rPr>
                <w:noProof/>
                <w:sz w:val="20"/>
                <w:szCs w:val="20"/>
              </w:rPr>
            </w:pPr>
            <w:bookmarkStart w:id="0" w:name="_GoBack"/>
            <w:r>
              <w:rPr>
                <w:noProof/>
                <w:sz w:val="20"/>
                <w:szCs w:val="20"/>
              </w:rPr>
              <w:t>28</w:t>
            </w:r>
            <w:r w:rsidR="00B4624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09</w:t>
            </w:r>
            <w:r w:rsidR="00B4624A" w:rsidRPr="006B27C1">
              <w:rPr>
                <w:noProof/>
                <w:sz w:val="20"/>
                <w:szCs w:val="20"/>
              </w:rPr>
              <w:t>-20</w:t>
            </w:r>
            <w:r w:rsidR="00B4624A">
              <w:rPr>
                <w:noProof/>
                <w:sz w:val="20"/>
                <w:szCs w:val="20"/>
              </w:rPr>
              <w:t>2</w:t>
            </w:r>
            <w:r w:rsidR="00BB34A6">
              <w:rPr>
                <w:noProof/>
                <w:sz w:val="20"/>
                <w:szCs w:val="20"/>
              </w:rPr>
              <w:t>4</w:t>
            </w:r>
            <w:bookmarkEnd w:id="0"/>
          </w:p>
        </w:tc>
        <w:tc>
          <w:tcPr>
            <w:tcW w:w="3780" w:type="dxa"/>
            <w:gridSpan w:val="2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B4624A" w:rsidRPr="006B27C1" w:rsidTr="00E063F0">
        <w:tc>
          <w:tcPr>
            <w:tcW w:w="2448" w:type="dxa"/>
          </w:tcPr>
          <w:p w:rsidR="00B4624A" w:rsidRPr="006B27C1" w:rsidRDefault="00B4624A" w:rsidP="00E063F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Prof.dr. Ionel Mangalagiu</w:t>
            </w:r>
          </w:p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B4624A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Prof.dr. Ionel Mangalagiu</w:t>
            </w:r>
          </w:p>
          <w:p w:rsidR="00B4624A" w:rsidRPr="006B27C1" w:rsidRDefault="00E559E1" w:rsidP="00E063F0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Asistent</w:t>
            </w:r>
            <w:r w:rsidR="00B4624A">
              <w:rPr>
                <w:noProof/>
                <w:sz w:val="20"/>
                <w:szCs w:val="20"/>
              </w:rPr>
              <w:t xml:space="preserve"> dr. Dumitrela Diaconu</w:t>
            </w:r>
          </w:p>
          <w:p w:rsidR="00B4624A" w:rsidRPr="006B27C1" w:rsidRDefault="00B4624A" w:rsidP="00E063F0">
            <w:pPr>
              <w:rPr>
                <w:noProof/>
                <w:sz w:val="20"/>
                <w:szCs w:val="20"/>
              </w:rPr>
            </w:pPr>
          </w:p>
        </w:tc>
      </w:tr>
      <w:tr w:rsidR="00B4624A" w:rsidRPr="006B27C1" w:rsidTr="00E063F0">
        <w:trPr>
          <w:trHeight w:val="258"/>
        </w:trPr>
        <w:tc>
          <w:tcPr>
            <w:tcW w:w="4428" w:type="dxa"/>
            <w:gridSpan w:val="2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Director de departament</w:t>
            </w:r>
          </w:p>
        </w:tc>
      </w:tr>
      <w:tr w:rsidR="00B4624A" w:rsidRPr="006B27C1" w:rsidTr="00E063F0">
        <w:tc>
          <w:tcPr>
            <w:tcW w:w="4428" w:type="dxa"/>
            <w:gridSpan w:val="2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</w:p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ro-RO"/>
              </w:rPr>
              <w:t>Prof.dr. Mihail-Lucian Bîrsă</w:t>
            </w:r>
          </w:p>
        </w:tc>
      </w:tr>
    </w:tbl>
    <w:p w:rsidR="0013376E" w:rsidRDefault="0013376E">
      <w:pPr>
        <w:rPr>
          <w:rFonts w:eastAsia="Times New Roman"/>
        </w:rPr>
      </w:pPr>
    </w:p>
    <w:sectPr w:rsidR="0013376E" w:rsidSect="0013376E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AF9" w:rsidRDefault="001E4AF9" w:rsidP="00BE73AB">
      <w:r>
        <w:separator/>
      </w:r>
    </w:p>
  </w:endnote>
  <w:endnote w:type="continuationSeparator" w:id="0">
    <w:p w:rsidR="001E4AF9" w:rsidRDefault="001E4AF9" w:rsidP="00BE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AF9" w:rsidRDefault="001E4AF9" w:rsidP="00BE73AB">
      <w:r>
        <w:separator/>
      </w:r>
    </w:p>
  </w:footnote>
  <w:footnote w:type="continuationSeparator" w:id="0">
    <w:p w:rsidR="001E4AF9" w:rsidRDefault="001E4AF9" w:rsidP="00BE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76045980"/>
    <w:multiLevelType w:val="multilevel"/>
    <w:tmpl w:val="9FCC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F78"/>
    <w:rsid w:val="000E6BCB"/>
    <w:rsid w:val="0013376E"/>
    <w:rsid w:val="00176B4B"/>
    <w:rsid w:val="001E4AF9"/>
    <w:rsid w:val="003037C4"/>
    <w:rsid w:val="00340B0E"/>
    <w:rsid w:val="003C7F78"/>
    <w:rsid w:val="004111CF"/>
    <w:rsid w:val="00426036"/>
    <w:rsid w:val="0043156B"/>
    <w:rsid w:val="00524252"/>
    <w:rsid w:val="00574327"/>
    <w:rsid w:val="005E4482"/>
    <w:rsid w:val="00615BAE"/>
    <w:rsid w:val="006A2B93"/>
    <w:rsid w:val="00705921"/>
    <w:rsid w:val="007C47AA"/>
    <w:rsid w:val="008115F6"/>
    <w:rsid w:val="0090025A"/>
    <w:rsid w:val="0092207F"/>
    <w:rsid w:val="009E710E"/>
    <w:rsid w:val="00B4280F"/>
    <w:rsid w:val="00B4624A"/>
    <w:rsid w:val="00BB34A6"/>
    <w:rsid w:val="00BD40A2"/>
    <w:rsid w:val="00BE73AB"/>
    <w:rsid w:val="00C6646B"/>
    <w:rsid w:val="00D813FF"/>
    <w:rsid w:val="00E444A9"/>
    <w:rsid w:val="00E5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3E748"/>
  <w15:docId w15:val="{319A8766-F81D-4758-8CEB-C3104DCF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376E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376E"/>
    <w:pPr>
      <w:spacing w:before="13" w:after="13"/>
    </w:pPr>
  </w:style>
  <w:style w:type="paragraph" w:customStyle="1" w:styleId="antetpagina">
    <w:name w:val="antet_pagina"/>
    <w:basedOn w:val="Normal"/>
    <w:rsid w:val="0013376E"/>
    <w:pPr>
      <w:spacing w:before="13" w:after="13"/>
    </w:pPr>
    <w:rPr>
      <w:sz w:val="22"/>
      <w:szCs w:val="22"/>
    </w:rPr>
  </w:style>
  <w:style w:type="paragraph" w:customStyle="1" w:styleId="titlu">
    <w:name w:val="titlu"/>
    <w:basedOn w:val="Normal"/>
    <w:rsid w:val="0013376E"/>
    <w:pPr>
      <w:spacing w:before="13" w:after="13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13376E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13376E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13376E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13376E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0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36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8115F6"/>
    <w:pPr>
      <w:ind w:left="720"/>
      <w:contextualSpacing/>
    </w:pPr>
    <w:rPr>
      <w:rFonts w:ascii="Cambria" w:eastAsia="MS Mincho" w:hAnsi="Cambria"/>
    </w:rPr>
  </w:style>
  <w:style w:type="paragraph" w:styleId="BodyText">
    <w:name w:val="Body Text"/>
    <w:basedOn w:val="Normal"/>
    <w:link w:val="BodyTextChar"/>
    <w:uiPriority w:val="99"/>
    <w:unhideWhenUsed/>
    <w:rsid w:val="00BE73AB"/>
    <w:pPr>
      <w:spacing w:after="120"/>
    </w:pPr>
    <w:rPr>
      <w:rFonts w:ascii="Cambria" w:eastAsia="MS Mincho" w:hAnsi="Cambria"/>
    </w:rPr>
  </w:style>
  <w:style w:type="character" w:customStyle="1" w:styleId="BodyTextChar">
    <w:name w:val="Body Text Char"/>
    <w:basedOn w:val="DefaultParagraphFont"/>
    <w:link w:val="BodyText"/>
    <w:uiPriority w:val="99"/>
    <w:rsid w:val="00BE73AB"/>
    <w:rPr>
      <w:rFonts w:ascii="Cambria" w:eastAsia="MS Mincho" w:hAnsi="Cambria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E73AB"/>
    <w:rPr>
      <w:rFonts w:ascii="Cambria" w:eastAsia="MS Mincho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73AB"/>
    <w:rPr>
      <w:rFonts w:ascii="Cambria" w:eastAsia="MS Mincho" w:hAnsi="Cambria"/>
    </w:rPr>
  </w:style>
  <w:style w:type="character" w:styleId="FootnoteReference">
    <w:name w:val="footnote reference"/>
    <w:basedOn w:val="DefaultParagraphFont"/>
    <w:semiHidden/>
    <w:rsid w:val="00BE73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1709</Words>
  <Characters>9742</Characters>
  <Application>Microsoft Office Word</Application>
  <DocSecurity>0</DocSecurity>
  <Lines>81</Lines>
  <Paragraphs>22</Paragraphs>
  <ScaleCrop>false</ScaleCrop>
  <Company>Grizli777</Company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OrgChem</dc:creator>
  <cp:lastModifiedBy>user</cp:lastModifiedBy>
  <cp:revision>26</cp:revision>
  <cp:lastPrinted>2024-10-04T08:27:00Z</cp:lastPrinted>
  <dcterms:created xsi:type="dcterms:W3CDTF">2023-11-01T10:22:00Z</dcterms:created>
  <dcterms:modified xsi:type="dcterms:W3CDTF">2024-10-04T08:41:00Z</dcterms:modified>
</cp:coreProperties>
</file>