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E3792" w14:textId="77777777" w:rsidR="00951396" w:rsidRDefault="007B0ABE">
      <w:pPr>
        <w:rPr>
          <w:rFonts w:eastAsia="Times New Roman"/>
          <w:color w:val="000000"/>
          <w:sz w:val="22"/>
          <w:szCs w:val="22"/>
        </w:rPr>
      </w:pPr>
      <w:bookmarkStart w:id="0" w:name="_GoBack"/>
      <w:bookmarkEnd w:id="0"/>
      <w:r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325A9D69" wp14:editId="595590D2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2BA6CFCE" w14:textId="77777777" w:rsidR="00951396" w:rsidRDefault="007B0ABE">
      <w:pPr>
        <w:pStyle w:val="titludiscplan"/>
      </w:pPr>
      <w:r>
        <w:t>FIŞA DISCIPLINEI</w:t>
      </w:r>
    </w:p>
    <w:p w14:paraId="397EDDAA" w14:textId="77777777" w:rsidR="00951396" w:rsidRDefault="007B0AB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951396" w14:paraId="109F6811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0A95B4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1DF727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951396" w14:paraId="4D6D3F42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67FFEF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D250AA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951396" w14:paraId="52A6C33F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2094F9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001808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951396" w14:paraId="189B0747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9D27A5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06C407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951396" w14:paraId="0B936BD0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72F441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1123B3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Masterat</w:t>
            </w:r>
          </w:p>
        </w:tc>
      </w:tr>
      <w:tr w:rsidR="00951396" w14:paraId="39ED3E52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9BBFB0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159476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 clinică</w:t>
            </w:r>
          </w:p>
        </w:tc>
      </w:tr>
    </w:tbl>
    <w:p w14:paraId="5D7CA641" w14:textId="77777777" w:rsidR="00951396" w:rsidRDefault="00951396">
      <w:pPr>
        <w:rPr>
          <w:rFonts w:eastAsia="Times New Roman"/>
          <w:color w:val="000000"/>
          <w:sz w:val="22"/>
          <w:szCs w:val="22"/>
        </w:rPr>
      </w:pPr>
    </w:p>
    <w:p w14:paraId="1202FCFC" w14:textId="77777777" w:rsidR="00951396" w:rsidRDefault="007B0AB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951396" w14:paraId="0DB4B68A" w14:textId="77777777" w:rsidTr="008C5301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AFFC35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6B3A9F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Compuşi naturali cu aplicaţii în medicină</w:t>
            </w:r>
          </w:p>
        </w:tc>
      </w:tr>
      <w:tr w:rsidR="008C5301" w14:paraId="65416112" w14:textId="77777777" w:rsidTr="008C5301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CB7843" w14:textId="77777777" w:rsidR="008C5301" w:rsidRDefault="008C5301" w:rsidP="008C53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D1A204" w14:textId="2250CFB7" w:rsidR="008C5301" w:rsidRDefault="008C5301" w:rsidP="008C53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Conf. dr. Dalila BELEI</w:t>
            </w:r>
          </w:p>
        </w:tc>
      </w:tr>
      <w:tr w:rsidR="008C5301" w14:paraId="745A0B98" w14:textId="77777777" w:rsidTr="008C5301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35E5C7" w14:textId="77777777" w:rsidR="008C5301" w:rsidRDefault="008C5301" w:rsidP="008C53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BCCEE5" w14:textId="7DB79838" w:rsidR="008C5301" w:rsidRDefault="008C5301" w:rsidP="008C53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Conf. dr. Dalila BELEI</w:t>
            </w:r>
          </w:p>
        </w:tc>
      </w:tr>
      <w:tr w:rsidR="00951396" w14:paraId="19C5B8E9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7BAF58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D0296D0" w14:textId="77777777" w:rsidR="00951396" w:rsidRDefault="007B0AB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608D37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E166726" w14:textId="77777777" w:rsidR="00951396" w:rsidRDefault="007B0AB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7FF37F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3AD2F0B" w14:textId="393E884F" w:rsidR="00951396" w:rsidRDefault="0039617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  <w:r w:rsidR="007B0ABE">
              <w:rPr>
                <w:rFonts w:eastAsia="Times New Roman"/>
                <w:color w:val="000000"/>
                <w:sz w:val="20"/>
                <w:szCs w:val="20"/>
              </w:rPr>
              <w:t>VP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F2A605" w14:textId="2F0014DE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</w:t>
            </w:r>
            <w:r w:rsidR="00396171">
              <w:rPr>
                <w:rFonts w:eastAsia="Times New Roman"/>
                <w:color w:val="000000"/>
                <w:sz w:val="20"/>
                <w:szCs w:val="20"/>
              </w:rPr>
              <w:t>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8D7CC4E" w14:textId="77777777" w:rsidR="00951396" w:rsidRDefault="007B0AB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Op</w:t>
            </w:r>
          </w:p>
        </w:tc>
      </w:tr>
    </w:tbl>
    <w:p w14:paraId="51537DB0" w14:textId="77777777" w:rsidR="00951396" w:rsidRDefault="007B0ABE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14:paraId="0B09A7E0" w14:textId="77777777" w:rsidR="00951396" w:rsidRDefault="00951396">
      <w:pPr>
        <w:rPr>
          <w:rFonts w:eastAsia="Times New Roman"/>
          <w:color w:val="000000"/>
          <w:sz w:val="22"/>
          <w:szCs w:val="22"/>
        </w:rPr>
      </w:pPr>
    </w:p>
    <w:p w14:paraId="0C79F52D" w14:textId="77777777" w:rsidR="00951396" w:rsidRDefault="007B0AB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951396" w14:paraId="2C9A661C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BF66AF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2D32F46" w14:textId="77777777" w:rsidR="00951396" w:rsidRDefault="007B0AB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C97942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E3D90F4" w14:textId="77777777" w:rsidR="00951396" w:rsidRDefault="007B0AB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EE880D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BE64964" w14:textId="77777777" w:rsidR="00951396" w:rsidRDefault="007B0AB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951396" w14:paraId="6C2C8BB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4BFF69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09244AD" w14:textId="77777777" w:rsidR="00951396" w:rsidRDefault="007B0AB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61590B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FA1DDAD" w14:textId="77777777" w:rsidR="00951396" w:rsidRDefault="007B0AB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C21828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42575FF" w14:textId="77777777" w:rsidR="00951396" w:rsidRDefault="007B0AB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</w:tr>
      <w:tr w:rsidR="00951396" w14:paraId="6650233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F870F4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D11FE28" w14:textId="77777777" w:rsidR="00951396" w:rsidRDefault="007B0AB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8C5301" w14:paraId="402568A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64CBC7" w14:textId="77777777" w:rsidR="008C5301" w:rsidRDefault="008C5301" w:rsidP="008C53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4EA6B5B" w14:textId="39EC39C1" w:rsidR="008C5301" w:rsidRDefault="008C5301" w:rsidP="008C53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35</w:t>
            </w:r>
          </w:p>
        </w:tc>
      </w:tr>
      <w:tr w:rsidR="008C5301" w14:paraId="7DF2F9A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2C023D" w14:textId="77777777" w:rsidR="008C5301" w:rsidRDefault="008C5301" w:rsidP="008C53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15ED3E0" w14:textId="10809E7A" w:rsidR="008C5301" w:rsidRDefault="008C5301" w:rsidP="008C53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25</w:t>
            </w:r>
          </w:p>
        </w:tc>
      </w:tr>
      <w:tr w:rsidR="008C5301" w14:paraId="0FBB8BF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5FC412" w14:textId="77777777" w:rsidR="008C5301" w:rsidRDefault="008C5301" w:rsidP="008C53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DF1C913" w14:textId="5A5C2043" w:rsidR="008C5301" w:rsidRDefault="008C5301" w:rsidP="008C53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24</w:t>
            </w:r>
          </w:p>
        </w:tc>
      </w:tr>
      <w:tr w:rsidR="008C5301" w14:paraId="1FE74BE6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F61139" w14:textId="77777777" w:rsidR="008C5301" w:rsidRDefault="008C5301" w:rsidP="008C53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2FF86E9" w14:textId="3167C566" w:rsidR="008C5301" w:rsidRDefault="008C5301" w:rsidP="008C53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6</w:t>
            </w:r>
          </w:p>
        </w:tc>
      </w:tr>
      <w:tr w:rsidR="008C5301" w14:paraId="544477E5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577354" w14:textId="77777777" w:rsidR="008C5301" w:rsidRDefault="008C5301" w:rsidP="008C53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0F00D8C" w14:textId="7F255A7C" w:rsidR="008C5301" w:rsidRDefault="008C5301" w:rsidP="008C53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4</w:t>
            </w:r>
          </w:p>
        </w:tc>
      </w:tr>
      <w:tr w:rsidR="008C5301" w14:paraId="7901AD17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B86355" w14:textId="77777777" w:rsidR="008C5301" w:rsidRDefault="008C5301" w:rsidP="008C53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9C7973B" w14:textId="35A69AA6" w:rsidR="008C5301" w:rsidRDefault="008C5301" w:rsidP="008C53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951396" w14:paraId="61582B8A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5A3288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2F5169E4" w14:textId="77777777" w:rsidR="00951396" w:rsidRDefault="007B0AB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951396" w14:paraId="4BD8790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8B3390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D45DA68" w14:textId="77777777" w:rsidR="00951396" w:rsidRDefault="007B0AB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94</w:t>
            </w:r>
          </w:p>
        </w:tc>
      </w:tr>
      <w:tr w:rsidR="00951396" w14:paraId="3E27CDCF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A72887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9CAA4FA" w14:textId="77777777" w:rsidR="00951396" w:rsidRDefault="007B0AB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</w:tr>
      <w:tr w:rsidR="00951396" w14:paraId="2CF82D0F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0F4083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C2AB1EA" w14:textId="77777777" w:rsidR="00951396" w:rsidRDefault="007B0AB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</w:tbl>
    <w:p w14:paraId="47E56420" w14:textId="77777777" w:rsidR="00951396" w:rsidRDefault="00951396">
      <w:pPr>
        <w:rPr>
          <w:rFonts w:eastAsia="Times New Roman"/>
          <w:color w:val="000000"/>
          <w:sz w:val="22"/>
          <w:szCs w:val="22"/>
        </w:rPr>
      </w:pPr>
    </w:p>
    <w:p w14:paraId="463F0AFF" w14:textId="77777777" w:rsidR="00951396" w:rsidRDefault="007B0AB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951396" w14:paraId="1D236273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95BDA3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A9910B9" w14:textId="77777777" w:rsidR="00951396" w:rsidRDefault="007B0AB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951396" w14:paraId="25C1094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849610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67DDE2D" w14:textId="77777777" w:rsidR="00951396" w:rsidRDefault="007B0AB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798E2469" w14:textId="77777777" w:rsidR="00951396" w:rsidRDefault="00951396">
      <w:pPr>
        <w:rPr>
          <w:rFonts w:eastAsia="Times New Roman"/>
          <w:color w:val="000000"/>
          <w:sz w:val="22"/>
          <w:szCs w:val="22"/>
        </w:rPr>
      </w:pPr>
    </w:p>
    <w:p w14:paraId="5D17C9C0" w14:textId="77777777" w:rsidR="00951396" w:rsidRDefault="007B0AB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951396" w14:paraId="73CFAD88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A3C375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98E513F" w14:textId="77777777" w:rsidR="00951396" w:rsidRDefault="007B0AB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951396" w14:paraId="468E466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413DD6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EEDDEEF" w14:textId="4F299FA8" w:rsidR="00951396" w:rsidRDefault="007B0AB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8C5301" w:rsidRPr="003A7663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Activitate obligatorie cu posibilitatea de recuperare în conformitate cu Regulamentul Facultății.</w:t>
            </w:r>
            <w:r w:rsidR="008C5301" w:rsidRPr="003A7663">
              <w:rPr>
                <w:rFonts w:eastAsia="Times New Roman"/>
                <w:color w:val="000000"/>
                <w:sz w:val="20"/>
                <w:szCs w:val="20"/>
              </w:rPr>
              <w:t>  </w:t>
            </w:r>
            <w:r w:rsidR="008C5301">
              <w:rPr>
                <w:rFonts w:eastAsia="Times New Roman"/>
                <w:color w:val="000000"/>
                <w:sz w:val="20"/>
                <w:szCs w:val="20"/>
              </w:rPr>
              <w:t>  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5B2F989C" w14:textId="77777777" w:rsidR="00951396" w:rsidRDefault="00951396">
      <w:pPr>
        <w:rPr>
          <w:rFonts w:eastAsia="Times New Roman"/>
          <w:color w:val="000000"/>
          <w:sz w:val="22"/>
          <w:szCs w:val="22"/>
        </w:rPr>
      </w:pPr>
    </w:p>
    <w:p w14:paraId="4BFE858B" w14:textId="77777777" w:rsidR="00951396" w:rsidRDefault="007B0AB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951396" w14:paraId="674C63BC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55FC69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C13CF5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 a profesa în laboratoare de analize medicale, de a efectua analize de laborator şi a valida rezultate.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Cunoaşterea problematicii laboratorului de analize clinice, aparaturii utilizate, tipuri de investigaţii, metode şi tehnici analitice relevante pentru domeniul de specializare.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Descrierea, explicarea şi interpretarea metodelor, tehnicilor şi conceptelelor chimice utilizate în analiza clinică.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corectă şi corelată într-un domeniu interdisciplinar a cunoştinţelor, metodelor şi tehnicilor specifice analizei chimice, biochimice, fizico-chimice.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Cunoaşterea proprietăţilor şi operarea cu noţiuni specifice de structură şi reactivitate a tuturor compuşilor utilizaţi în analizele de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metode teoretice, statistice şi tehnici experimentale specifice laboratoarelor de analize.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Selectarea metodelor, procedeelor şi tehnicilor utilizate în laboratoarele de analize clinice, identificarea unor variante alternative optime de analiză.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Implementarea unor tehnici avansate de investigare în scopul obţinerii informaţiilor relevante în analizele clinice.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CP9.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Cunoaşterea cerinţelelor şi utilizarea prevederilor legislative în managementul şi asigurarea calităţii în laboratoarele de analize clinice. </w:t>
            </w:r>
          </w:p>
        </w:tc>
      </w:tr>
      <w:tr w:rsidR="00951396" w14:paraId="58A89E8C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9B103D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CAF868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Îndeplinirea sarcinilor profesionale în mod eficient şi responsabil cu respectarea legislaţiei şi deontologiei specifice domeniului analizelor clinice.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Implementarea unui management eficient privind resursele umane, logistice, operaţionale şi de timp şi al conceperii, proiectării, planificării şi organizării activităţilor specifice.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eficientă a resurselor informaţionale, ştiinţifice şi de specialitate în cariera profesională.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şi elaborarea unor rapoarte de analize profesionale şi proiecte de cercetare, articole sau studii ştiinţifice, respectând legislaţia în domeniu, termenele, obiectivele şi normele de etică profesională. </w:t>
            </w:r>
          </w:p>
        </w:tc>
      </w:tr>
    </w:tbl>
    <w:p w14:paraId="57D748EF" w14:textId="77777777" w:rsidR="00951396" w:rsidRDefault="00951396">
      <w:pPr>
        <w:rPr>
          <w:rFonts w:eastAsia="Times New Roman"/>
          <w:color w:val="000000"/>
          <w:sz w:val="22"/>
          <w:szCs w:val="22"/>
        </w:rPr>
      </w:pPr>
    </w:p>
    <w:p w14:paraId="7915DE20" w14:textId="77777777" w:rsidR="00951396" w:rsidRDefault="007B0AB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951396" w14:paraId="52EBF7D0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F761A4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69BFB2" w14:textId="22831800" w:rsidR="00951396" w:rsidRDefault="007B0ABE" w:rsidP="008C5301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8C5301">
              <w:rPr>
                <w:rStyle w:val="spelle"/>
                <w:sz w:val="20"/>
                <w:szCs w:val="20"/>
              </w:rPr>
              <w:t>Cunoaşterea</w:t>
            </w:r>
            <w:r w:rsidR="008C5301">
              <w:rPr>
                <w:sz w:val="20"/>
                <w:szCs w:val="20"/>
              </w:rPr>
              <w:t> aprofundată a unei arii de specialitate </w:t>
            </w:r>
            <w:r w:rsidR="008C5301">
              <w:rPr>
                <w:rStyle w:val="spelle"/>
                <w:sz w:val="20"/>
                <w:szCs w:val="20"/>
              </w:rPr>
              <w:t>şi</w:t>
            </w:r>
            <w:r w:rsidR="008C5301">
              <w:rPr>
                <w:sz w:val="20"/>
                <w:szCs w:val="20"/>
              </w:rPr>
              <w:t>, în cadrul acesteia, a dezvoltărilor teoretice, metodologice </w:t>
            </w:r>
            <w:r w:rsidR="008C5301">
              <w:rPr>
                <w:rStyle w:val="spelle"/>
                <w:sz w:val="20"/>
                <w:szCs w:val="20"/>
              </w:rPr>
              <w:t>şi</w:t>
            </w:r>
            <w:r w:rsidR="008C5301">
              <w:rPr>
                <w:sz w:val="20"/>
                <w:szCs w:val="20"/>
              </w:rPr>
              <w:t> practice specifice cursului; utilizarea adecvată a limbajului specific în comunicarea cu medii profesionale diferite. Identificarea metodelor </w:t>
            </w:r>
            <w:r w:rsidR="008C5301">
              <w:rPr>
                <w:rStyle w:val="spelle"/>
                <w:sz w:val="20"/>
                <w:szCs w:val="20"/>
              </w:rPr>
              <w:t>şi</w:t>
            </w:r>
            <w:r w:rsidR="008C5301">
              <w:rPr>
                <w:sz w:val="20"/>
                <w:szCs w:val="20"/>
              </w:rPr>
              <w:t> tehnicilor, a materialelor, </w:t>
            </w:r>
            <w:r w:rsidR="008C5301">
              <w:rPr>
                <w:rStyle w:val="spelle"/>
                <w:sz w:val="20"/>
                <w:szCs w:val="20"/>
              </w:rPr>
              <w:t>substanţelor</w:t>
            </w:r>
            <w:r w:rsidR="008C5301">
              <w:rPr>
                <w:sz w:val="20"/>
                <w:szCs w:val="20"/>
              </w:rPr>
              <w:t> </w:t>
            </w:r>
            <w:r w:rsidR="008C5301">
              <w:rPr>
                <w:rStyle w:val="spelle"/>
                <w:sz w:val="20"/>
                <w:szCs w:val="20"/>
              </w:rPr>
              <w:t>şi</w:t>
            </w:r>
            <w:r w:rsidR="008C5301">
              <w:rPr>
                <w:sz w:val="20"/>
                <w:szCs w:val="20"/>
              </w:rPr>
              <w:t> aparaturii necesare pentru efectuarea experimente de laborator; descrierea </w:t>
            </w:r>
            <w:r w:rsidR="008C5301">
              <w:rPr>
                <w:rStyle w:val="spelle"/>
                <w:sz w:val="20"/>
                <w:szCs w:val="20"/>
              </w:rPr>
              <w:t>şi</w:t>
            </w:r>
            <w:r w:rsidR="008C5301">
              <w:rPr>
                <w:sz w:val="20"/>
                <w:szCs w:val="20"/>
              </w:rPr>
              <w:t> interpretarea experimente de laborator </w:t>
            </w:r>
            <w:r w:rsidR="008C5301">
              <w:rPr>
                <w:rStyle w:val="spelle"/>
                <w:sz w:val="20"/>
                <w:szCs w:val="20"/>
              </w:rPr>
              <w:t>şi</w:t>
            </w:r>
            <w:r w:rsidR="008C5301">
              <w:rPr>
                <w:sz w:val="20"/>
                <w:szCs w:val="20"/>
              </w:rPr>
              <w:t> a rezultatelor </w:t>
            </w:r>
            <w:r w:rsidR="008C5301">
              <w:rPr>
                <w:rStyle w:val="spelle"/>
                <w:sz w:val="20"/>
                <w:szCs w:val="20"/>
              </w:rPr>
              <w:t>obţinute</w:t>
            </w:r>
            <w:r w:rsidR="008C5301">
              <w:rPr>
                <w:sz w:val="20"/>
                <w:szCs w:val="20"/>
              </w:rPr>
              <w:t>; elaborarea </w:t>
            </w:r>
            <w:r w:rsidR="008C5301">
              <w:rPr>
                <w:rStyle w:val="spelle"/>
                <w:sz w:val="20"/>
                <w:szCs w:val="20"/>
              </w:rPr>
              <w:t>şi</w:t>
            </w:r>
            <w:r w:rsidR="008C5301">
              <w:rPr>
                <w:sz w:val="20"/>
                <w:szCs w:val="20"/>
              </w:rPr>
              <w:t> prezentarea unui raport referitor la </w:t>
            </w:r>
            <w:r w:rsidR="008C5301">
              <w:rPr>
                <w:rStyle w:val="spelle"/>
                <w:sz w:val="20"/>
                <w:szCs w:val="20"/>
              </w:rPr>
              <w:t>desfăşurarea</w:t>
            </w:r>
            <w:r w:rsidR="008C5301">
              <w:rPr>
                <w:sz w:val="20"/>
                <w:szCs w:val="20"/>
              </w:rPr>
              <w:t> experimentelor de laborator realizate cu descrierea modului de lucru </w:t>
            </w:r>
            <w:r w:rsidR="008C5301">
              <w:rPr>
                <w:rStyle w:val="spelle"/>
                <w:sz w:val="20"/>
                <w:szCs w:val="20"/>
              </w:rPr>
              <w:t>şi</w:t>
            </w:r>
            <w:r w:rsidR="008C5301">
              <w:rPr>
                <w:sz w:val="20"/>
                <w:szCs w:val="20"/>
              </w:rPr>
              <w:t> interpretarea rezultatelor </w:t>
            </w:r>
            <w:r w:rsidR="008C5301">
              <w:rPr>
                <w:rStyle w:val="spelle"/>
                <w:sz w:val="20"/>
                <w:szCs w:val="20"/>
              </w:rPr>
              <w:t>obţinute</w:t>
            </w:r>
            <w:r w:rsidR="008C5301">
              <w:rPr>
                <w:sz w:val="20"/>
                <w:szCs w:val="20"/>
              </w:rPr>
              <w:t>. Elaborarea de proiecte profesionale </w:t>
            </w:r>
            <w:r w:rsidR="008C5301">
              <w:rPr>
                <w:rStyle w:val="spelle"/>
                <w:sz w:val="20"/>
                <w:szCs w:val="20"/>
              </w:rPr>
              <w:t>şi</w:t>
            </w:r>
            <w:r w:rsidR="008C5301">
              <w:rPr>
                <w:sz w:val="20"/>
                <w:szCs w:val="20"/>
              </w:rPr>
              <w:t>/sau de cercetare, utilizând inovativ un spectru variat de modele cantitative </w:t>
            </w:r>
            <w:r w:rsidR="008C5301">
              <w:rPr>
                <w:rStyle w:val="spelle"/>
                <w:sz w:val="20"/>
                <w:szCs w:val="20"/>
              </w:rPr>
              <w:t>şi</w:t>
            </w:r>
            <w:r w:rsidR="008C5301">
              <w:rPr>
                <w:sz w:val="20"/>
                <w:szCs w:val="20"/>
              </w:rPr>
              <w:t> calitative.</w:t>
            </w:r>
          </w:p>
        </w:tc>
      </w:tr>
      <w:tr w:rsidR="00951396" w14:paraId="54B4A89C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8ED2FC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7CF1B6" w14:textId="77777777" w:rsidR="00951396" w:rsidRDefault="007B0ABE" w:rsidP="008C53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La finalizarea cu succes a acestei discipline, studenţii vor fi capabili să:</w:t>
            </w:r>
          </w:p>
          <w:p w14:paraId="3351B6D9" w14:textId="77777777" w:rsidR="008C5301" w:rsidRPr="003A7663" w:rsidRDefault="008C5301" w:rsidP="008C5301">
            <w:pPr>
              <w:numPr>
                <w:ilvl w:val="0"/>
                <w:numId w:val="2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3A7663">
              <w:rPr>
                <w:rFonts w:eastAsia="Times New Roman"/>
                <w:color w:val="000000"/>
                <w:sz w:val="20"/>
                <w:szCs w:val="20"/>
                <w:lang w:val="it-IT"/>
              </w:rPr>
              <w:t>Explice aspectelor chimice legate de clasele de compuşi naturali prezentate;</w:t>
            </w:r>
          </w:p>
          <w:p w14:paraId="60E073AE" w14:textId="77777777" w:rsidR="008C5301" w:rsidRPr="003A7663" w:rsidRDefault="008C5301" w:rsidP="008C5301">
            <w:pPr>
              <w:numPr>
                <w:ilvl w:val="0"/>
                <w:numId w:val="2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3A7663">
              <w:rPr>
                <w:rFonts w:eastAsia="Times New Roman"/>
                <w:color w:val="000000"/>
                <w:sz w:val="20"/>
                <w:szCs w:val="20"/>
                <w:lang w:val="it-IT"/>
              </w:rPr>
              <w:t>Utilizeze limbajului chimic şi regulile de nomenclatură pentru compuşii naturali studiaţi;</w:t>
            </w:r>
          </w:p>
          <w:p w14:paraId="55FFF445" w14:textId="77777777" w:rsidR="008C5301" w:rsidRPr="008C5301" w:rsidRDefault="008C5301" w:rsidP="008C5301">
            <w:pPr>
              <w:numPr>
                <w:ilvl w:val="0"/>
                <w:numId w:val="2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3A7663">
              <w:rPr>
                <w:rFonts w:eastAsia="Times New Roman"/>
                <w:color w:val="000000"/>
                <w:sz w:val="20"/>
                <w:szCs w:val="20"/>
                <w:lang w:val="it-IT"/>
              </w:rPr>
              <w:t>Rezolve diferite tipuri de itemuri propuse în acord cu noţiunile studiate;</w:t>
            </w:r>
          </w:p>
          <w:p w14:paraId="73E28928" w14:textId="5F803F0E" w:rsidR="008C5301" w:rsidRPr="008C5301" w:rsidRDefault="008C5301" w:rsidP="008C5301">
            <w:pPr>
              <w:numPr>
                <w:ilvl w:val="0"/>
                <w:numId w:val="2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3A7663">
              <w:rPr>
                <w:rFonts w:eastAsia="Times New Roman"/>
                <w:color w:val="000000"/>
                <w:sz w:val="20"/>
                <w:szCs w:val="20"/>
                <w:lang w:val="it-IT"/>
              </w:rPr>
              <w:t>Abordeze interdisciplinar multiplelor aplicaţii practice ale unor compuşi studiaţi.</w:t>
            </w:r>
          </w:p>
        </w:tc>
      </w:tr>
    </w:tbl>
    <w:p w14:paraId="31B543DC" w14:textId="77777777" w:rsidR="00951396" w:rsidRDefault="00951396">
      <w:pPr>
        <w:rPr>
          <w:rFonts w:eastAsia="Times New Roman"/>
          <w:color w:val="000000"/>
          <w:sz w:val="22"/>
          <w:szCs w:val="22"/>
        </w:rPr>
      </w:pPr>
    </w:p>
    <w:p w14:paraId="11F92AF0" w14:textId="77777777" w:rsidR="00951396" w:rsidRDefault="007B0AB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1"/>
        <w:gridCol w:w="3774"/>
        <w:gridCol w:w="2658"/>
        <w:gridCol w:w="2658"/>
      </w:tblGrid>
      <w:tr w:rsidR="00951396" w14:paraId="661579D1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F0EEC3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0483D0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17549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3D709A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8C5301" w14:paraId="471F30FF" w14:textId="77777777" w:rsidTr="008C530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EF37C4" w14:textId="4D6FFEF5" w:rsidR="008C5301" w:rsidRDefault="008C5301" w:rsidP="008C53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3B492C" w14:textId="5C94D09F" w:rsidR="008C5301" w:rsidRDefault="008C5301" w:rsidP="008C53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it-IT"/>
              </w:rPr>
              <w:t>Introducere în chimia compuşilor naturali. Metaboliți primari. Metaboliți secundari.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72F734" w14:textId="541458E0" w:rsidR="008C5301" w:rsidRDefault="008C5301" w:rsidP="008C53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822DAE" w14:textId="2BA25F8B" w:rsidR="008C5301" w:rsidRDefault="008C5301" w:rsidP="008C53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 ore; [1,2,4,5]</w:t>
            </w:r>
          </w:p>
        </w:tc>
      </w:tr>
      <w:tr w:rsidR="008C5301" w14:paraId="596F3593" w14:textId="77777777" w:rsidTr="008C530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A7823D" w14:textId="0F382CFE" w:rsidR="008C5301" w:rsidRDefault="008C5301" w:rsidP="008C53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3C26FE" w14:textId="7922C969" w:rsidR="008C5301" w:rsidRDefault="008C5301" w:rsidP="008C53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it-IT"/>
              </w:rPr>
              <w:t>Unităţi de construcţie întâlnite în diferite clase de compuşi naturali: unitatea acetat, unitatea izoprenică; unitati de construcție din aminoacizi.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B0A708" w14:textId="4695C9BD" w:rsidR="008C5301" w:rsidRDefault="008C5301" w:rsidP="008C53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049FB1" w14:textId="7B693697" w:rsidR="008C5301" w:rsidRDefault="008C5301" w:rsidP="008C53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 ore; [1,2,3,5,6]</w:t>
            </w:r>
          </w:p>
        </w:tc>
      </w:tr>
      <w:tr w:rsidR="008C5301" w14:paraId="28B0C8B5" w14:textId="77777777" w:rsidTr="008C530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A4E222" w14:textId="0E604462" w:rsidR="008C5301" w:rsidRDefault="008C5301" w:rsidP="008C53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841B08" w14:textId="1E2C0B17" w:rsidR="008C5301" w:rsidRDefault="008C5301" w:rsidP="008C53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Mecanisme de construcţie în clasa compuşilor naturali: metilare cu SAM; alchilarea cu DMAPP; transaminări; decarboxilări; reacții de reducere și oxidare.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0DABDE" w14:textId="1AB240A2" w:rsidR="008C5301" w:rsidRDefault="008C5301" w:rsidP="008C53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8732B3" w14:textId="43664112" w:rsidR="008C5301" w:rsidRDefault="008C5301" w:rsidP="008C53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 ore; [1,2,4,5,6]</w:t>
            </w:r>
          </w:p>
        </w:tc>
      </w:tr>
      <w:tr w:rsidR="008C5301" w14:paraId="24A216F7" w14:textId="77777777" w:rsidTr="008C530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9C68CF" w14:textId="44DB2E8C" w:rsidR="008C5301" w:rsidRDefault="008C5301" w:rsidP="008C53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6DBBCB" w14:textId="279596FD" w:rsidR="008C5301" w:rsidRDefault="008C5301" w:rsidP="008C53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it-IT"/>
              </w:rPr>
              <w:t xml:space="preserve">Compuşi naturali prin calea acetat. AcetilcoenzimaA: structură, rol și funcții. Biosinteza acizilor grași. Acizi grași esențiali. Policetone: biosinteză, proprietăți. Antibiotice </w:t>
            </w:r>
            <w:r>
              <w:rPr>
                <w:sz w:val="20"/>
                <w:szCs w:val="20"/>
                <w:lang w:val="it-IT"/>
              </w:rPr>
              <w:lastRenderedPageBreak/>
              <w:t>naturale prin calea acetat: eritromicina. Prostaglandine. Tromboxani: structură, biosinteză, proprietăți.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CA387C" w14:textId="30CE317E" w:rsidR="008C5301" w:rsidRDefault="008C5301" w:rsidP="008C53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E5A971" w14:textId="714D707C" w:rsidR="008C5301" w:rsidRDefault="008C5301" w:rsidP="008C53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 ore; [1,2,4,6]</w:t>
            </w:r>
          </w:p>
        </w:tc>
      </w:tr>
      <w:tr w:rsidR="008C5301" w14:paraId="62D1F917" w14:textId="77777777" w:rsidTr="008C530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428336" w14:textId="42E12A5A" w:rsidR="008C5301" w:rsidRDefault="008C5301" w:rsidP="008C53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B086BB" w14:textId="53228859" w:rsidR="008C5301" w:rsidRDefault="008C5301" w:rsidP="008C53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it-IT"/>
              </w:rPr>
              <w:t>Compuşi naturali prin calea shikimat. Biosinteza acidului shikimic. Transformări ale acidului shikimic în: acid salicilic; aminoacizi; acizi cumarici; resveratrol; stilbeni; flavonoide; lignine; alcaloizi.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2DA526" w14:textId="6ED5AD60" w:rsidR="008C5301" w:rsidRDefault="008C5301" w:rsidP="008C53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258E53" w14:textId="16691D0F" w:rsidR="008C5301" w:rsidRDefault="008C5301" w:rsidP="008C53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 ore; [1,2,4,6]</w:t>
            </w:r>
          </w:p>
        </w:tc>
      </w:tr>
      <w:tr w:rsidR="008C5301" w14:paraId="52AC95AD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6724F1" w14:textId="00DF1DB8" w:rsidR="008C5301" w:rsidRDefault="008C5301" w:rsidP="008C53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00F18B" w14:textId="7B1A6C76" w:rsidR="008C5301" w:rsidRDefault="008C5301" w:rsidP="008C530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Style w:val="spelle"/>
                <w:sz w:val="20"/>
                <w:szCs w:val="20"/>
              </w:rPr>
              <w:t>Compuşi</w:t>
            </w:r>
            <w:r>
              <w:rPr>
                <w:sz w:val="20"/>
                <w:szCs w:val="20"/>
              </w:rPr>
              <w:t> naturali prin calea </w:t>
            </w:r>
            <w:r>
              <w:rPr>
                <w:rStyle w:val="spelle"/>
                <w:sz w:val="20"/>
                <w:szCs w:val="20"/>
              </w:rPr>
              <w:t>mevalonat</w:t>
            </w:r>
            <w:r>
              <w:rPr>
                <w:sz w:val="20"/>
                <w:szCs w:val="20"/>
              </w:rPr>
              <w:t>. Biosinteza acidului </w:t>
            </w:r>
            <w:r>
              <w:rPr>
                <w:rStyle w:val="spelle"/>
                <w:sz w:val="20"/>
                <w:szCs w:val="20"/>
              </w:rPr>
              <w:t>mevalonic</w:t>
            </w:r>
            <w:r>
              <w:rPr>
                <w:sz w:val="20"/>
                <w:szCs w:val="20"/>
              </w:rPr>
              <w:t>. Transformări ale acidului </w:t>
            </w:r>
            <w:r>
              <w:rPr>
                <w:rStyle w:val="spelle"/>
                <w:sz w:val="20"/>
                <w:szCs w:val="20"/>
              </w:rPr>
              <w:t>mevalonic</w:t>
            </w:r>
            <w:r>
              <w:rPr>
                <w:sz w:val="20"/>
                <w:szCs w:val="20"/>
              </w:rPr>
              <w:t> în: terpene; </w:t>
            </w:r>
            <w:r>
              <w:rPr>
                <w:rStyle w:val="spelle"/>
                <w:sz w:val="20"/>
                <w:szCs w:val="20"/>
              </w:rPr>
              <w:t>squalenă</w:t>
            </w:r>
            <w:r>
              <w:rPr>
                <w:sz w:val="20"/>
                <w:szCs w:val="20"/>
              </w:rPr>
              <w:t>; </w:t>
            </w:r>
            <w:r>
              <w:rPr>
                <w:rStyle w:val="spelle"/>
                <w:sz w:val="20"/>
                <w:szCs w:val="20"/>
              </w:rPr>
              <w:t>lanosterol</w:t>
            </w:r>
            <w:r>
              <w:rPr>
                <w:sz w:val="20"/>
                <w:szCs w:val="20"/>
              </w:rPr>
              <w:t>; colesterol; carotenoide.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3F199D" w14:textId="41DEE56C" w:rsidR="008C5301" w:rsidRDefault="008C5301" w:rsidP="008C53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C69E1E" w14:textId="645E2F95" w:rsidR="008C5301" w:rsidRDefault="008C5301" w:rsidP="008C53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 ore; [1,2,4,6]</w:t>
            </w:r>
          </w:p>
        </w:tc>
      </w:tr>
      <w:tr w:rsidR="00951396" w14:paraId="39902C30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6D7DCC" w14:textId="77777777" w:rsidR="004E312D" w:rsidRDefault="004E312D" w:rsidP="00DB29F6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  <w:p w14:paraId="39097DE5" w14:textId="09CB2C41" w:rsidR="00DB29F6" w:rsidRPr="00520E61" w:rsidRDefault="007B0ABE" w:rsidP="00DB29F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="00DB29F6" w:rsidRPr="00520E61">
              <w:rPr>
                <w:rFonts w:eastAsia="Times New Roman"/>
                <w:color w:val="000000"/>
                <w:sz w:val="20"/>
                <w:szCs w:val="20"/>
                <w:lang w:val="it-IT"/>
              </w:rPr>
              <w:t>Referinţe principale:</w:t>
            </w:r>
          </w:p>
          <w:p w14:paraId="3E1A1A1E" w14:textId="2B295653" w:rsidR="00DB29F6" w:rsidRPr="00520E61" w:rsidRDefault="00DB29F6" w:rsidP="002361FC">
            <w:pPr>
              <w:numPr>
                <w:ilvl w:val="0"/>
                <w:numId w:val="3"/>
              </w:num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20E61">
              <w:rPr>
                <w:rFonts w:eastAsia="Times New Roman"/>
                <w:color w:val="000000"/>
                <w:sz w:val="20"/>
                <w:szCs w:val="20"/>
              </w:rPr>
              <w:t>A. Gilman, T. W. Rall, A. S. Nies, “</w:t>
            </w:r>
            <w:r w:rsidRPr="00520E6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The Pharnacological bassis of therapeutics</w:t>
            </w:r>
            <w:r w:rsidRPr="00520E61">
              <w:rPr>
                <w:rFonts w:eastAsia="Times New Roman"/>
                <w:color w:val="000000"/>
                <w:sz w:val="20"/>
                <w:szCs w:val="20"/>
              </w:rPr>
              <w:t>”,</w:t>
            </w:r>
            <w:r w:rsidR="002361F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520E61">
              <w:rPr>
                <w:rFonts w:eastAsia="Times New Roman"/>
                <w:color w:val="000000"/>
                <w:sz w:val="20"/>
                <w:szCs w:val="20"/>
              </w:rPr>
              <w:t>8</w:t>
            </w:r>
            <w:r w:rsidRPr="00520E6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th</w:t>
            </w:r>
            <w:r w:rsidRPr="00520E61">
              <w:rPr>
                <w:rFonts w:eastAsia="Times New Roman"/>
                <w:color w:val="000000"/>
                <w:sz w:val="20"/>
                <w:szCs w:val="20"/>
              </w:rPr>
              <w:t> edition, Pergamon Press, New York, 1990.</w:t>
            </w:r>
          </w:p>
          <w:p w14:paraId="0A68BF34" w14:textId="77777777" w:rsidR="00DB29F6" w:rsidRPr="00520E61" w:rsidRDefault="00DB29F6" w:rsidP="00DB29F6">
            <w:pPr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520E61">
              <w:rPr>
                <w:rFonts w:eastAsia="Times New Roman"/>
                <w:color w:val="000000"/>
                <w:sz w:val="20"/>
                <w:szCs w:val="20"/>
              </w:rPr>
              <w:t>S. Stanforth, “</w:t>
            </w:r>
            <w:r w:rsidRPr="00520E61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Natural Product Chemistry at a Glance</w:t>
            </w:r>
            <w:r w:rsidRPr="00520E61">
              <w:rPr>
                <w:rFonts w:eastAsia="Times New Roman"/>
                <w:color w:val="000000"/>
                <w:sz w:val="20"/>
                <w:szCs w:val="20"/>
              </w:rPr>
              <w:t>”, Blackwell Publishing Ltd, UK, 2006.</w:t>
            </w:r>
          </w:p>
          <w:p w14:paraId="42A386B1" w14:textId="77777777" w:rsidR="002361FC" w:rsidRPr="002361FC" w:rsidRDefault="00DB29F6" w:rsidP="002361FC">
            <w:pPr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520E61">
              <w:rPr>
                <w:rFonts w:eastAsia="Times New Roman"/>
                <w:color w:val="000000"/>
                <w:sz w:val="20"/>
                <w:szCs w:val="20"/>
              </w:rPr>
              <w:t>P. M. Dewick, “</w:t>
            </w:r>
            <w:r w:rsidRPr="00520E6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Medicinal</w:t>
            </w:r>
            <w:r w:rsidRPr="00520E61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520E61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Natural Products</w:t>
            </w:r>
            <w:r w:rsidRPr="00520E61">
              <w:rPr>
                <w:rFonts w:eastAsia="Times New Roman"/>
                <w:color w:val="000000"/>
                <w:sz w:val="20"/>
                <w:szCs w:val="20"/>
              </w:rPr>
              <w:t>”, 3</w:t>
            </w:r>
            <w:r w:rsidRPr="00520E61"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nd</w:t>
            </w:r>
            <w:r w:rsidRPr="00520E61">
              <w:rPr>
                <w:rFonts w:eastAsia="Times New Roman"/>
                <w:color w:val="000000"/>
                <w:sz w:val="20"/>
                <w:szCs w:val="20"/>
              </w:rPr>
              <w:t> edition, Wiley, 2009.</w:t>
            </w:r>
            <w:r w:rsidR="002361FC" w:rsidRPr="002F0030">
              <w:rPr>
                <w:sz w:val="20"/>
                <w:szCs w:val="20"/>
              </w:rPr>
              <w:t xml:space="preserve"> </w:t>
            </w:r>
          </w:p>
          <w:p w14:paraId="2AB8A8BF" w14:textId="75C9C944" w:rsidR="002361FC" w:rsidRPr="002361FC" w:rsidRDefault="002361FC" w:rsidP="002361FC">
            <w:pPr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2F0030">
              <w:rPr>
                <w:sz w:val="20"/>
                <w:szCs w:val="20"/>
              </w:rPr>
              <w:t>M</w:t>
            </w:r>
            <w:r w:rsidRPr="002361FC">
              <w:rPr>
                <w:sz w:val="20"/>
                <w:szCs w:val="20"/>
              </w:rPr>
              <w:t>.</w:t>
            </w:r>
            <w:r w:rsidRPr="002F0030">
              <w:rPr>
                <w:sz w:val="20"/>
                <w:szCs w:val="20"/>
              </w:rPr>
              <w:t xml:space="preserve"> Sokovic, K</w:t>
            </w:r>
            <w:r w:rsidRPr="002361FC">
              <w:rPr>
                <w:sz w:val="20"/>
                <w:szCs w:val="20"/>
              </w:rPr>
              <w:t>.</w:t>
            </w:r>
            <w:r w:rsidRPr="002F0030">
              <w:rPr>
                <w:sz w:val="20"/>
                <w:szCs w:val="20"/>
              </w:rPr>
              <w:t xml:space="preserve"> Liaras</w:t>
            </w:r>
            <w:r w:rsidRPr="002361FC">
              <w:rPr>
                <w:sz w:val="20"/>
                <w:szCs w:val="20"/>
              </w:rPr>
              <w:t xml:space="preserve">, </w:t>
            </w:r>
            <w:r w:rsidRPr="00520E61">
              <w:rPr>
                <w:rFonts w:eastAsia="Times New Roman"/>
                <w:color w:val="000000"/>
                <w:sz w:val="20"/>
                <w:szCs w:val="20"/>
              </w:rPr>
              <w:t>“</w:t>
            </w:r>
            <w:r w:rsidRPr="002F0030">
              <w:rPr>
                <w:sz w:val="20"/>
                <w:szCs w:val="20"/>
                <w:lang w:val="en"/>
              </w:rPr>
              <w:t>Antifungal Compounds Discovery</w:t>
            </w:r>
            <w:r w:rsidRPr="002361FC">
              <w:rPr>
                <w:sz w:val="20"/>
                <w:szCs w:val="20"/>
                <w:lang w:val="en"/>
              </w:rPr>
              <w:t xml:space="preserve">. </w:t>
            </w:r>
            <w:r w:rsidRPr="002F0030">
              <w:rPr>
                <w:sz w:val="20"/>
                <w:szCs w:val="20"/>
              </w:rPr>
              <w:t>Natural and Synthetic Approaches</w:t>
            </w:r>
            <w:r w:rsidRPr="00520E61">
              <w:rPr>
                <w:rFonts w:eastAsia="Times New Roman"/>
                <w:color w:val="000000"/>
                <w:sz w:val="20"/>
                <w:szCs w:val="20"/>
              </w:rPr>
              <w:t>”</w:t>
            </w:r>
            <w:r w:rsidRPr="002361FC">
              <w:rPr>
                <w:sz w:val="20"/>
                <w:szCs w:val="20"/>
              </w:rPr>
              <w:t>, Elsevier</w:t>
            </w:r>
            <w:r>
              <w:rPr>
                <w:sz w:val="20"/>
                <w:szCs w:val="20"/>
              </w:rPr>
              <w:t>,</w:t>
            </w:r>
            <w:r w:rsidRPr="002361FC">
              <w:rPr>
                <w:sz w:val="20"/>
                <w:szCs w:val="20"/>
              </w:rPr>
              <w:t xml:space="preserve"> 2020</w:t>
            </w:r>
            <w:r>
              <w:rPr>
                <w:sz w:val="20"/>
                <w:szCs w:val="20"/>
              </w:rPr>
              <w:t>.</w:t>
            </w:r>
          </w:p>
          <w:p w14:paraId="1818E474" w14:textId="0EDFF01A" w:rsidR="002361FC" w:rsidRPr="002361FC" w:rsidRDefault="002361FC" w:rsidP="002361FC">
            <w:pPr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2F0030">
              <w:rPr>
                <w:sz w:val="20"/>
                <w:szCs w:val="20"/>
              </w:rPr>
              <w:t>A. Rahman (editor)</w:t>
            </w:r>
            <w:r>
              <w:rPr>
                <w:sz w:val="20"/>
                <w:szCs w:val="20"/>
              </w:rPr>
              <w:t xml:space="preserve">, </w:t>
            </w:r>
            <w:r w:rsidRPr="00520E61">
              <w:rPr>
                <w:rFonts w:eastAsia="Times New Roman"/>
                <w:color w:val="000000"/>
                <w:sz w:val="20"/>
                <w:szCs w:val="20"/>
              </w:rPr>
              <w:t>“</w:t>
            </w:r>
            <w:r w:rsidRPr="002F0030">
              <w:rPr>
                <w:i/>
                <w:iCs/>
                <w:sz w:val="20"/>
                <w:szCs w:val="20"/>
                <w:lang w:val="en"/>
              </w:rPr>
              <w:t>Studies in Natural Products Chemistry</w:t>
            </w:r>
            <w:r w:rsidRPr="00520E61">
              <w:rPr>
                <w:rFonts w:eastAsia="Times New Roman"/>
                <w:color w:val="000000"/>
                <w:sz w:val="20"/>
                <w:szCs w:val="20"/>
              </w:rPr>
              <w:t>”</w:t>
            </w:r>
            <w:r w:rsidRPr="002361FC">
              <w:rPr>
                <w:sz w:val="20"/>
                <w:szCs w:val="20"/>
                <w:lang w:val="en"/>
              </w:rPr>
              <w:t>,</w:t>
            </w:r>
            <w:r w:rsidRPr="00520E6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  <w:r w:rsidRPr="002361FC"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st</w:t>
            </w:r>
            <w:r w:rsidRPr="00520E61">
              <w:rPr>
                <w:rFonts w:eastAsia="Times New Roman"/>
                <w:color w:val="000000"/>
                <w:sz w:val="20"/>
                <w:szCs w:val="20"/>
              </w:rPr>
              <w:t> edition</w:t>
            </w:r>
            <w:r>
              <w:rPr>
                <w:rFonts w:eastAsia="Times New Roman"/>
                <w:color w:val="000000"/>
                <w:sz w:val="20"/>
                <w:szCs w:val="20"/>
              </w:rPr>
              <w:t>,</w:t>
            </w:r>
            <w:r w:rsidRPr="002361FC">
              <w:rPr>
                <w:sz w:val="20"/>
                <w:szCs w:val="20"/>
                <w:lang w:val="en"/>
              </w:rPr>
              <w:t xml:space="preserve"> </w:t>
            </w:r>
            <w:r w:rsidRPr="002361FC">
              <w:rPr>
                <w:sz w:val="20"/>
                <w:szCs w:val="20"/>
              </w:rPr>
              <w:t xml:space="preserve">Elsevier, </w:t>
            </w:r>
            <w:r w:rsidRPr="002F0030">
              <w:rPr>
                <w:sz w:val="20"/>
                <w:szCs w:val="20"/>
              </w:rPr>
              <w:t>2021</w:t>
            </w:r>
            <w:r>
              <w:rPr>
                <w:sz w:val="20"/>
                <w:szCs w:val="20"/>
              </w:rPr>
              <w:t>.</w:t>
            </w:r>
          </w:p>
          <w:p w14:paraId="1739E221" w14:textId="77777777" w:rsidR="002361FC" w:rsidRPr="002361FC" w:rsidRDefault="002361FC" w:rsidP="002361FC">
            <w:pPr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2F0030">
              <w:rPr>
                <w:sz w:val="20"/>
                <w:szCs w:val="20"/>
              </w:rPr>
              <w:t>B</w:t>
            </w:r>
            <w:r w:rsidRPr="002361FC">
              <w:rPr>
                <w:sz w:val="20"/>
                <w:szCs w:val="20"/>
              </w:rPr>
              <w:t>.</w:t>
            </w:r>
            <w:r w:rsidRPr="002F0030">
              <w:rPr>
                <w:sz w:val="20"/>
                <w:szCs w:val="20"/>
              </w:rPr>
              <w:t xml:space="preserve"> K</w:t>
            </w:r>
            <w:r w:rsidRPr="002361FC">
              <w:rPr>
                <w:sz w:val="20"/>
                <w:szCs w:val="20"/>
              </w:rPr>
              <w:t>.</w:t>
            </w:r>
            <w:r w:rsidRPr="002F0030">
              <w:rPr>
                <w:sz w:val="20"/>
                <w:szCs w:val="20"/>
              </w:rPr>
              <w:t xml:space="preserve"> Banik, A</w:t>
            </w:r>
            <w:r w:rsidRPr="002361FC">
              <w:rPr>
                <w:sz w:val="20"/>
                <w:szCs w:val="20"/>
              </w:rPr>
              <w:t>.</w:t>
            </w:r>
            <w:r w:rsidRPr="002F0030">
              <w:rPr>
                <w:sz w:val="20"/>
                <w:szCs w:val="20"/>
              </w:rPr>
              <w:t xml:space="preserve"> Das</w:t>
            </w:r>
            <w:r>
              <w:rPr>
                <w:sz w:val="20"/>
                <w:szCs w:val="20"/>
              </w:rPr>
              <w:t>,</w:t>
            </w:r>
            <w:r w:rsidRPr="002F0030">
              <w:rPr>
                <w:sz w:val="20"/>
                <w:szCs w:val="20"/>
                <w:lang w:val="en"/>
              </w:rPr>
              <w:t xml:space="preserve"> </w:t>
            </w:r>
            <w:r w:rsidRPr="00520E61">
              <w:rPr>
                <w:rFonts w:eastAsia="Times New Roman"/>
                <w:color w:val="000000"/>
                <w:sz w:val="20"/>
                <w:szCs w:val="20"/>
              </w:rPr>
              <w:t>“</w:t>
            </w:r>
            <w:r w:rsidRPr="002F0030">
              <w:rPr>
                <w:i/>
                <w:iCs/>
                <w:sz w:val="20"/>
                <w:szCs w:val="20"/>
                <w:lang w:val="en"/>
              </w:rPr>
              <w:t>Natural Products as Anticancer Agents</w:t>
            </w:r>
            <w:r w:rsidRPr="00520E61">
              <w:rPr>
                <w:rFonts w:eastAsia="Times New Roman"/>
                <w:color w:val="000000"/>
                <w:sz w:val="20"/>
                <w:szCs w:val="20"/>
              </w:rPr>
              <w:t>”</w:t>
            </w:r>
            <w:r w:rsidRPr="002361FC">
              <w:rPr>
                <w:sz w:val="20"/>
                <w:szCs w:val="20"/>
                <w:lang w:val="en"/>
              </w:rPr>
              <w:t>,</w:t>
            </w:r>
            <w:r w:rsidRPr="002361FC">
              <w:rPr>
                <w:sz w:val="20"/>
                <w:szCs w:val="20"/>
              </w:rPr>
              <w:t xml:space="preserve"> Elsevier, </w:t>
            </w:r>
            <w:r w:rsidRPr="002F0030">
              <w:rPr>
                <w:sz w:val="20"/>
                <w:szCs w:val="20"/>
              </w:rPr>
              <w:t>202</w:t>
            </w:r>
            <w:r w:rsidRPr="002361F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  <w:p w14:paraId="105FFBDE" w14:textId="77777777" w:rsidR="002361FC" w:rsidRPr="002361FC" w:rsidRDefault="002361FC" w:rsidP="002361FC">
            <w:pPr>
              <w:ind w:left="720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41F6F134" w14:textId="7D70911A" w:rsidR="00951396" w:rsidRDefault="0095139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951396" w14:paraId="553065F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FBEE2C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ED0BCA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EA1D52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73C3EE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974067" w14:paraId="023C2415" w14:textId="77777777" w:rsidTr="008C530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C39848" w14:textId="4C2403D7" w:rsidR="00974067" w:rsidRDefault="00974067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B41BC2" w14:textId="77777777" w:rsidR="00974067" w:rsidRDefault="00974067" w:rsidP="00974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Norme de </w:t>
            </w:r>
            <w:r>
              <w:rPr>
                <w:rStyle w:val="spelle"/>
                <w:sz w:val="20"/>
                <w:szCs w:val="20"/>
              </w:rPr>
              <w:t>protecţia</w:t>
            </w:r>
            <w:r>
              <w:rPr>
                <w:sz w:val="20"/>
                <w:szCs w:val="20"/>
              </w:rPr>
              <w:t> muncii. </w:t>
            </w:r>
          </w:p>
          <w:p w14:paraId="36B5D1CE" w14:textId="4499B459" w:rsidR="00974067" w:rsidRDefault="00974067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Style w:val="spelle"/>
                <w:sz w:val="20"/>
                <w:szCs w:val="20"/>
              </w:rPr>
              <w:t>Zaharide</w:t>
            </w:r>
            <w:r>
              <w:rPr>
                <w:sz w:val="20"/>
                <w:szCs w:val="20"/>
              </w:rPr>
              <w:t> naturale. </w:t>
            </w:r>
            <w:r>
              <w:rPr>
                <w:rStyle w:val="spelle"/>
                <w:sz w:val="20"/>
                <w:szCs w:val="20"/>
              </w:rPr>
              <w:t>Indulcitori</w:t>
            </w:r>
            <w:r>
              <w:rPr>
                <w:sz w:val="20"/>
                <w:szCs w:val="20"/>
              </w:rPr>
              <w:t> naturali.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3EA8E5" w14:textId="57A89020" w:rsidR="00974067" w:rsidRDefault="00974067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Instructaj. Experimentul de laborator/demonstrație; conversaţia euristică; explicaţia.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E249F6" w14:textId="78ADF4A3" w:rsidR="00974067" w:rsidRDefault="00974067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it-IT"/>
              </w:rPr>
              <w:t>4 ore; Norme de TSM în laboratorul de chimie; </w:t>
            </w:r>
            <w:r>
              <w:rPr>
                <w:sz w:val="20"/>
                <w:szCs w:val="20"/>
              </w:rPr>
              <w:t>[1,5].</w:t>
            </w:r>
          </w:p>
        </w:tc>
      </w:tr>
      <w:tr w:rsidR="00974067" w14:paraId="3A2D72A2" w14:textId="77777777" w:rsidTr="008C530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40F891" w14:textId="448F0953" w:rsidR="00974067" w:rsidRDefault="00974067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8CC2B2" w14:textId="3E659596" w:rsidR="00974067" w:rsidRDefault="00974067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Aminoacizi esențiali. Proteine.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160658" w14:textId="5A286C90" w:rsidR="00974067" w:rsidRDefault="00974067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Experimentul de laborator/demonstrație; conversaţia euristică; explicaţia.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FE5C72" w14:textId="5BD9BEAE" w:rsidR="00974067" w:rsidRDefault="00974067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 ore; [2,5]</w:t>
            </w:r>
          </w:p>
        </w:tc>
      </w:tr>
      <w:tr w:rsidR="00974067" w14:paraId="2F5A622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937602" w14:textId="63D04689" w:rsidR="00974067" w:rsidRDefault="00974067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231DAB" w14:textId="49046CA4" w:rsidR="00974067" w:rsidRDefault="00974067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Acizi grași esențiali.  Grăsimi. Râncezirea grăsimilor.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35F52D" w14:textId="34CD0060" w:rsidR="00974067" w:rsidRDefault="00974067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Experimentul de laborator/demonstrație; conversaţia euristică; explicaţia.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0B80D6" w14:textId="4D7CA38E" w:rsidR="00974067" w:rsidRDefault="00974067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 ore; [2,5]</w:t>
            </w:r>
          </w:p>
        </w:tc>
      </w:tr>
      <w:tr w:rsidR="00974067" w14:paraId="22CB885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FB9E7E" w14:textId="419B6BFB" w:rsidR="00974067" w:rsidRDefault="00974067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8A5D85" w14:textId="77777777" w:rsidR="00974067" w:rsidRDefault="00974067" w:rsidP="00974067">
            <w:pPr>
              <w:jc w:val="both"/>
            </w:pPr>
            <w:r>
              <w:rPr>
                <w:sz w:val="20"/>
                <w:szCs w:val="20"/>
              </w:rPr>
              <w:t>Proprietățile mierii de albine.</w:t>
            </w:r>
          </w:p>
          <w:p w14:paraId="34FC08BD" w14:textId="113268EC" w:rsidR="00974067" w:rsidRDefault="00974067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Comportarea mierii de albine la cald.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E800A5" w14:textId="55EFE2A7" w:rsidR="00974067" w:rsidRDefault="00974067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de laborator/demonstrație; conversaţia euristică; explicaţia.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6D8672" w14:textId="6ED704FF" w:rsidR="00974067" w:rsidRDefault="00974067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 ore; [3,4,5]</w:t>
            </w:r>
          </w:p>
        </w:tc>
      </w:tr>
      <w:tr w:rsidR="00974067" w14:paraId="1A76AE5D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F24F7C" w14:textId="49E78CCB" w:rsidR="00974067" w:rsidRDefault="00974067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E004D1" w14:textId="53111FC9" w:rsidR="00974067" w:rsidRDefault="00974067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Determinarea </w:t>
            </w:r>
            <w:r>
              <w:rPr>
                <w:rStyle w:val="spelle"/>
                <w:sz w:val="20"/>
                <w:szCs w:val="20"/>
              </w:rPr>
              <w:t>acidităţii</w:t>
            </w:r>
            <w:r>
              <w:rPr>
                <w:sz w:val="20"/>
                <w:szCs w:val="20"/>
              </w:rPr>
              <w:t> unor </w:t>
            </w:r>
            <w:r>
              <w:rPr>
                <w:rStyle w:val="spelle"/>
                <w:sz w:val="20"/>
                <w:szCs w:val="20"/>
              </w:rPr>
              <w:t>compuşi</w:t>
            </w:r>
            <w:r>
              <w:rPr>
                <w:sz w:val="20"/>
                <w:szCs w:val="20"/>
              </w:rPr>
              <w:t> naturali.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258551" w14:textId="52FD4C44" w:rsidR="00974067" w:rsidRDefault="00974067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Experimentul de laborator/demonstrație; conversaţia euristică; explicaţia.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784187" w14:textId="5A63BC45" w:rsidR="00974067" w:rsidRDefault="00974067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 ore; [1]</w:t>
            </w:r>
          </w:p>
        </w:tc>
      </w:tr>
      <w:tr w:rsidR="00974067" w14:paraId="04A7BFB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4B4168" w14:textId="3F3A8EAA" w:rsidR="00974067" w:rsidRDefault="00974067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19116B" w14:textId="447FE34E" w:rsidR="00974067" w:rsidRDefault="00974067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Style w:val="spelle"/>
                <w:sz w:val="20"/>
                <w:szCs w:val="20"/>
              </w:rPr>
              <w:t>Caseina</w:t>
            </w:r>
            <w:r>
              <w:rPr>
                <w:sz w:val="20"/>
                <w:szCs w:val="20"/>
              </w:rPr>
              <w:t> din lapte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BDF928" w14:textId="793FEF1D" w:rsidR="00974067" w:rsidRDefault="00974067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Experimentul de laborator/demonstrație; conversaţia euristică; explicaţia.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0C51B7" w14:textId="24C52C30" w:rsidR="00974067" w:rsidRDefault="00974067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 ore; [2,5]</w:t>
            </w:r>
          </w:p>
        </w:tc>
      </w:tr>
      <w:tr w:rsidR="00974067" w14:paraId="1E115D1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A02F10" w14:textId="3B3D02A2" w:rsidR="00974067" w:rsidRDefault="00974067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3A68E7" w14:textId="2E9AC87C" w:rsidR="00974067" w:rsidRDefault="00974067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Style w:val="spelle"/>
                <w:sz w:val="20"/>
                <w:szCs w:val="20"/>
              </w:rPr>
              <w:t>Pigmenţi</w:t>
            </w:r>
            <w:r>
              <w:rPr>
                <w:sz w:val="20"/>
                <w:szCs w:val="20"/>
              </w:rPr>
              <w:t> vegetali. </w:t>
            </w:r>
            <w:r>
              <w:rPr>
                <w:rStyle w:val="spelle"/>
                <w:sz w:val="20"/>
                <w:szCs w:val="20"/>
              </w:rPr>
              <w:t>Betaline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D75BEE" w14:textId="030A0967" w:rsidR="00974067" w:rsidRDefault="00974067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Experimentul de laborator/demonstrație; conversaţia euristică; explicaţia.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EE9686" w14:textId="33176B6B" w:rsidR="00974067" w:rsidRDefault="00974067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 ore; [1,5]</w:t>
            </w:r>
          </w:p>
        </w:tc>
      </w:tr>
      <w:tr w:rsidR="00951396" w14:paraId="2BC2E7A4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F6F96A" w14:textId="77777777" w:rsidR="004E312D" w:rsidRDefault="004E312D" w:rsidP="0083140A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  <w:p w14:paraId="493BA219" w14:textId="3D3CB4F5" w:rsidR="00974067" w:rsidRPr="00340BC4" w:rsidRDefault="007B0ABE" w:rsidP="0083140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756E4E">
              <w:rPr>
                <w:rFonts w:eastAsia="Times New Roman"/>
                <w:color w:val="000000"/>
                <w:sz w:val="20"/>
                <w:szCs w:val="20"/>
              </w:rPr>
              <w:t>1</w:t>
            </w:r>
            <w:r w:rsidR="00974067" w:rsidRPr="00340BC4">
              <w:rPr>
                <w:rFonts w:eastAsia="Times New Roman"/>
                <w:color w:val="000000"/>
                <w:sz w:val="20"/>
                <w:szCs w:val="20"/>
              </w:rPr>
              <w:t>. A. Gilman, T. W. Rall, A. S. Nies, “</w:t>
            </w:r>
            <w:r w:rsidR="00974067" w:rsidRPr="00340BC4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The Pharnacological bassis of therapeutics</w:t>
            </w:r>
            <w:r w:rsidR="00974067" w:rsidRPr="00340BC4">
              <w:rPr>
                <w:rFonts w:eastAsia="Times New Roman"/>
                <w:color w:val="000000"/>
                <w:sz w:val="20"/>
                <w:szCs w:val="20"/>
              </w:rPr>
              <w:t>”, 8</w:t>
            </w:r>
            <w:r w:rsidR="00974067" w:rsidRPr="00340BC4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th</w:t>
            </w:r>
            <w:r w:rsidR="00974067" w:rsidRPr="00340BC4">
              <w:rPr>
                <w:rFonts w:eastAsia="Times New Roman"/>
                <w:color w:val="000000"/>
                <w:sz w:val="20"/>
                <w:szCs w:val="20"/>
              </w:rPr>
              <w:t> edition, Pergamon Press, New York, 1990.</w:t>
            </w:r>
          </w:p>
          <w:p w14:paraId="0FC6770C" w14:textId="7D5DD965" w:rsidR="00974067" w:rsidRDefault="00756E4E" w:rsidP="0083140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  <w:r w:rsidR="00974067" w:rsidRPr="00340BC4">
              <w:rPr>
                <w:rFonts w:eastAsia="Times New Roman"/>
                <w:color w:val="000000"/>
                <w:sz w:val="20"/>
                <w:szCs w:val="20"/>
              </w:rPr>
              <w:t>. S. Stanforth, “</w:t>
            </w:r>
            <w:r w:rsidR="00974067" w:rsidRPr="00340BC4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Natural Product Chemistry at a Glance</w:t>
            </w:r>
            <w:r w:rsidR="00974067" w:rsidRPr="00340BC4">
              <w:rPr>
                <w:rFonts w:eastAsia="Times New Roman"/>
                <w:color w:val="000000"/>
                <w:sz w:val="20"/>
                <w:szCs w:val="20"/>
              </w:rPr>
              <w:t>”, Blackwell Publishing Ltd, UK, 2006.</w:t>
            </w:r>
          </w:p>
          <w:p w14:paraId="3EA1E9AC" w14:textId="77777777" w:rsidR="0083140A" w:rsidRDefault="00756E4E" w:rsidP="0083140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  <w:r w:rsidR="00974067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="00974067" w:rsidRPr="00340BC4">
              <w:rPr>
                <w:rFonts w:eastAsia="Times New Roman"/>
                <w:color w:val="000000"/>
                <w:sz w:val="20"/>
                <w:szCs w:val="20"/>
              </w:rPr>
              <w:t>P. M. Dewick, “</w:t>
            </w:r>
            <w:r w:rsidR="00974067" w:rsidRPr="00340BC4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Medicinal</w:t>
            </w:r>
            <w:r w:rsidR="00974067" w:rsidRPr="00340BC4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974067" w:rsidRPr="00340BC4"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/>
              </w:rPr>
              <w:t>Natural Products</w:t>
            </w:r>
            <w:r w:rsidR="00974067" w:rsidRPr="00340BC4">
              <w:rPr>
                <w:rFonts w:eastAsia="Times New Roman"/>
                <w:color w:val="000000"/>
                <w:sz w:val="20"/>
                <w:szCs w:val="20"/>
              </w:rPr>
              <w:t>”, 3</w:t>
            </w:r>
            <w:r w:rsidR="00974067" w:rsidRPr="00340BC4"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rd</w:t>
            </w:r>
            <w:r w:rsidR="00974067" w:rsidRPr="00340BC4">
              <w:rPr>
                <w:rFonts w:eastAsia="Times New Roman"/>
                <w:color w:val="000000"/>
                <w:sz w:val="20"/>
                <w:szCs w:val="20"/>
              </w:rPr>
              <w:t> edition, Ed. Wiley, 2009.</w:t>
            </w:r>
          </w:p>
          <w:p w14:paraId="4623CA37" w14:textId="6585B08F" w:rsidR="0083140A" w:rsidRDefault="0083140A" w:rsidP="008314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8F1109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.</w:t>
            </w:r>
            <w:r w:rsidRPr="008F1109">
              <w:rPr>
                <w:sz w:val="20"/>
                <w:szCs w:val="20"/>
              </w:rPr>
              <w:t xml:space="preserve"> P. Mannino</w:t>
            </w:r>
            <w:r>
              <w:rPr>
                <w:sz w:val="20"/>
                <w:szCs w:val="20"/>
              </w:rPr>
              <w:t>,</w:t>
            </w:r>
            <w:r w:rsidRPr="008F1109">
              <w:rPr>
                <w:sz w:val="20"/>
                <w:szCs w:val="20"/>
              </w:rPr>
              <w:t xml:space="preserve"> A</w:t>
            </w:r>
            <w:r>
              <w:rPr>
                <w:sz w:val="20"/>
                <w:szCs w:val="20"/>
              </w:rPr>
              <w:t>.</w:t>
            </w:r>
            <w:r w:rsidRPr="008F1109">
              <w:rPr>
                <w:sz w:val="20"/>
                <w:szCs w:val="20"/>
              </w:rPr>
              <w:t xml:space="preserve"> P. Dunteman</w:t>
            </w:r>
            <w:r>
              <w:rPr>
                <w:sz w:val="20"/>
                <w:szCs w:val="20"/>
              </w:rPr>
              <w:t xml:space="preserve">, </w:t>
            </w:r>
            <w:r w:rsidRPr="008F1109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.</w:t>
            </w:r>
            <w:r w:rsidRPr="008F1109">
              <w:rPr>
                <w:sz w:val="20"/>
                <w:szCs w:val="20"/>
              </w:rPr>
              <w:t xml:space="preserve"> V. Demchenko</w:t>
            </w:r>
            <w:r>
              <w:rPr>
                <w:sz w:val="20"/>
                <w:szCs w:val="20"/>
              </w:rPr>
              <w:t xml:space="preserve">, </w:t>
            </w:r>
            <w:r w:rsidRPr="008F1109">
              <w:rPr>
                <w:sz w:val="20"/>
                <w:szCs w:val="20"/>
              </w:rPr>
              <w:t>Carbohydrate Experiments in the Organic Laboratory: A Robust Synthesis and Modification of Thioglycosides</w:t>
            </w:r>
            <w:r>
              <w:rPr>
                <w:sz w:val="20"/>
                <w:szCs w:val="20"/>
              </w:rPr>
              <w:t xml:space="preserve">, </w:t>
            </w:r>
            <w:r w:rsidRPr="008F1109">
              <w:rPr>
                <w:i/>
                <w:iCs/>
                <w:sz w:val="20"/>
                <w:szCs w:val="20"/>
              </w:rPr>
              <w:t>J. Chem. Educ.</w:t>
            </w:r>
            <w:r w:rsidRPr="008F1109">
              <w:rPr>
                <w:sz w:val="20"/>
                <w:szCs w:val="20"/>
              </w:rPr>
              <w:t>, 96, 10, 2322–2325</w:t>
            </w:r>
            <w:r>
              <w:rPr>
                <w:sz w:val="20"/>
                <w:szCs w:val="20"/>
              </w:rPr>
              <w:t xml:space="preserve">, </w:t>
            </w:r>
            <w:r w:rsidRPr="008F1109">
              <w:rPr>
                <w:sz w:val="20"/>
                <w:szCs w:val="20"/>
              </w:rPr>
              <w:t>2019</w:t>
            </w:r>
            <w:r>
              <w:rPr>
                <w:sz w:val="20"/>
                <w:szCs w:val="20"/>
              </w:rPr>
              <w:t>.</w:t>
            </w:r>
          </w:p>
          <w:p w14:paraId="1F4F51F5" w14:textId="5DB93C1E" w:rsidR="0083140A" w:rsidRPr="0083140A" w:rsidRDefault="0083140A" w:rsidP="0083140A">
            <w:pPr>
              <w:jc w:val="both"/>
              <w:rPr>
                <w:b/>
                <w:sz w:val="20"/>
                <w:szCs w:val="20"/>
              </w:rPr>
            </w:pPr>
            <w:r w:rsidRPr="0083140A">
              <w:rPr>
                <w:rFonts w:eastAsia="Times New Roman"/>
                <w:color w:val="000000"/>
                <w:sz w:val="20"/>
                <w:szCs w:val="20"/>
              </w:rPr>
              <w:t xml:space="preserve">6. </w:t>
            </w:r>
            <w:r w:rsidRPr="0083140A">
              <w:rPr>
                <w:sz w:val="20"/>
                <w:szCs w:val="20"/>
              </w:rPr>
              <w:t>M.</w:t>
            </w:r>
            <w:r>
              <w:rPr>
                <w:sz w:val="20"/>
                <w:szCs w:val="20"/>
              </w:rPr>
              <w:t xml:space="preserve"> </w:t>
            </w:r>
            <w:r w:rsidRPr="0083140A">
              <w:rPr>
                <w:sz w:val="20"/>
                <w:szCs w:val="20"/>
              </w:rPr>
              <w:t>C. Stanciu, D. Belei, E. Bicu, C.</w:t>
            </w:r>
            <w:r>
              <w:rPr>
                <w:sz w:val="20"/>
                <w:szCs w:val="20"/>
              </w:rPr>
              <w:t xml:space="preserve"> </w:t>
            </w:r>
            <w:r w:rsidRPr="0083140A">
              <w:rPr>
                <w:sz w:val="20"/>
                <w:szCs w:val="20"/>
              </w:rPr>
              <w:t xml:space="preserve">G. Tuchilus, M. Nichifor, </w:t>
            </w:r>
            <w:r w:rsidRPr="0083140A">
              <w:rPr>
                <w:bCs/>
                <w:i/>
                <w:sz w:val="20"/>
                <w:szCs w:val="20"/>
              </w:rPr>
              <w:t>Novel amphiphilic dextran esters with antimicrobial activity</w:t>
            </w:r>
            <w:r w:rsidRPr="0083140A">
              <w:rPr>
                <w:bCs/>
                <w:sz w:val="20"/>
                <w:szCs w:val="20"/>
              </w:rPr>
              <w:t>,</w:t>
            </w:r>
            <w:r w:rsidRPr="0083140A">
              <w:rPr>
                <w:sz w:val="20"/>
                <w:szCs w:val="20"/>
              </w:rPr>
              <w:t xml:space="preserve"> International Journal of Biological Macromolecules, 150, 746- 755, </w:t>
            </w:r>
            <w:r w:rsidRPr="0083140A">
              <w:rPr>
                <w:bCs/>
                <w:sz w:val="20"/>
                <w:szCs w:val="20"/>
              </w:rPr>
              <w:t>2020</w:t>
            </w:r>
            <w:r w:rsidRPr="0083140A">
              <w:rPr>
                <w:sz w:val="20"/>
                <w:szCs w:val="20"/>
              </w:rPr>
              <w:t>.</w:t>
            </w:r>
          </w:p>
          <w:p w14:paraId="62304808" w14:textId="6DACE045" w:rsidR="00756E4E" w:rsidRDefault="0083140A" w:rsidP="0083140A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  <w:r w:rsidR="00756E4E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83140A">
              <w:rPr>
                <w:sz w:val="20"/>
                <w:szCs w:val="20"/>
              </w:rPr>
              <w:t>C. Tuchilus, D. Belei, A. Coroaba, M. Nichifor, M</w:t>
            </w:r>
            <w:r>
              <w:rPr>
                <w:sz w:val="20"/>
                <w:szCs w:val="20"/>
              </w:rPr>
              <w:t xml:space="preserve">. </w:t>
            </w:r>
            <w:r w:rsidRPr="0083140A">
              <w:rPr>
                <w:sz w:val="20"/>
                <w:szCs w:val="20"/>
              </w:rPr>
              <w:t xml:space="preserve">C. Stanciu, </w:t>
            </w:r>
            <w:r w:rsidRPr="0083140A">
              <w:rPr>
                <w:i/>
                <w:iCs/>
                <w:sz w:val="20"/>
                <w:szCs w:val="20"/>
              </w:rPr>
              <w:t>Hydrophobically modified dextran eters as potential exernal biocides</w:t>
            </w:r>
            <w:r w:rsidRPr="0083140A">
              <w:rPr>
                <w:sz w:val="20"/>
                <w:szCs w:val="20"/>
              </w:rPr>
              <w:t>, Farmacia, 70(4), 617-627, 2022.</w:t>
            </w:r>
          </w:p>
          <w:p w14:paraId="72B2FAE6" w14:textId="77777777" w:rsidR="00DB29F6" w:rsidRDefault="00DB29F6" w:rsidP="0083140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3973D519" w14:textId="4BD1B24B" w:rsidR="00974067" w:rsidRDefault="00974067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6F3D43F6" w14:textId="77777777" w:rsidR="00951396" w:rsidRDefault="00951396">
      <w:pPr>
        <w:rPr>
          <w:rFonts w:eastAsia="Times New Roman"/>
          <w:color w:val="000000"/>
          <w:sz w:val="22"/>
          <w:szCs w:val="22"/>
        </w:rPr>
      </w:pPr>
    </w:p>
    <w:p w14:paraId="3DC86C8D" w14:textId="77777777" w:rsidR="004E312D" w:rsidRDefault="004E312D">
      <w:pPr>
        <w:rPr>
          <w:rFonts w:eastAsia="Times New Roman"/>
          <w:color w:val="000000"/>
          <w:sz w:val="22"/>
          <w:szCs w:val="22"/>
        </w:rPr>
      </w:pPr>
    </w:p>
    <w:p w14:paraId="1C6515DA" w14:textId="77777777" w:rsidR="00951396" w:rsidRDefault="007B0AB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951396" w14:paraId="4F45E63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040BCF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479D4935" w14:textId="77777777" w:rsidR="00951396" w:rsidRDefault="00951396">
      <w:pPr>
        <w:rPr>
          <w:rFonts w:eastAsia="Times New Roman"/>
          <w:color w:val="000000"/>
          <w:sz w:val="22"/>
          <w:szCs w:val="22"/>
        </w:rPr>
      </w:pPr>
    </w:p>
    <w:p w14:paraId="780E5ACE" w14:textId="77777777" w:rsidR="00951396" w:rsidRDefault="007B0AB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951396" w14:paraId="02296B0D" w14:textId="7777777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BE87E5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704E27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7338EF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5C11F3" w14:textId="77777777" w:rsidR="00951396" w:rsidRDefault="007B0ABE" w:rsidP="0097406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974067" w14:paraId="157BA59B" w14:textId="77777777" w:rsidTr="0097406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FC880D" w14:textId="77777777" w:rsidR="00974067" w:rsidRDefault="00974067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FC024A" w14:textId="1C2B6145" w:rsidR="00974067" w:rsidRDefault="00974067" w:rsidP="0097406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Corectitudinea răspunsurilor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F097C1" w14:textId="473F4CA3" w:rsidR="00974067" w:rsidRDefault="00974067" w:rsidP="0097406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Scris+Oral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FAB195" w14:textId="626BE85F" w:rsidR="00974067" w:rsidRDefault="00974067" w:rsidP="0097406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50%</w:t>
            </w:r>
          </w:p>
        </w:tc>
      </w:tr>
      <w:tr w:rsidR="00974067" w14:paraId="66D5A25C" w14:textId="77777777" w:rsidTr="0097406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8CE42E" w14:textId="77777777" w:rsidR="00974067" w:rsidRDefault="00974067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1A8D62" w14:textId="60BE7893" w:rsidR="00974067" w:rsidRDefault="00974067" w:rsidP="0097406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Corectitudinea răspunsurilor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AEA5D2" w14:textId="0624871B" w:rsidR="00974067" w:rsidRDefault="00974067" w:rsidP="0097406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Scris+Oral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1C2C20" w14:textId="425FD945" w:rsidR="00974067" w:rsidRDefault="00974067" w:rsidP="0097406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50%</w:t>
            </w:r>
          </w:p>
        </w:tc>
      </w:tr>
      <w:tr w:rsidR="00951396" w14:paraId="41DB24FF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C2A25A" w14:textId="77777777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951396" w14:paraId="6A9E1A47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F88877" w14:textId="77777777" w:rsidR="00974067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  <w:p w14:paraId="5B983C62" w14:textId="77777777" w:rsidR="00974067" w:rsidRPr="00340BC4" w:rsidRDefault="00974067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340BC4">
              <w:rPr>
                <w:rFonts w:eastAsia="Times New Roman"/>
                <w:color w:val="000000"/>
                <w:sz w:val="20"/>
                <w:szCs w:val="20"/>
              </w:rPr>
              <w:t>- </w:t>
            </w:r>
            <w:r w:rsidRPr="00340BC4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cunoştinţe </w:t>
            </w:r>
            <w:r w:rsidRPr="00340BC4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pentru nota 5</w:t>
            </w:r>
            <w:r w:rsidRPr="00340BC4">
              <w:rPr>
                <w:rFonts w:eastAsia="Times New Roman"/>
                <w:color w:val="000000"/>
                <w:sz w:val="20"/>
                <w:szCs w:val="20"/>
                <w:lang w:val="it-IT"/>
              </w:rPr>
              <w:t>: să scrie corect formule chimice; să </w:t>
            </w:r>
            <w:r w:rsidRPr="00340BC4">
              <w:rPr>
                <w:rFonts w:eastAsia="Times New Roman"/>
                <w:color w:val="000000"/>
                <w:sz w:val="20"/>
                <w:szCs w:val="20"/>
              </w:rPr>
              <w:t>denumească IUPAC şi uzual reprezentanţii fiecărei clase studiate; să prezinte principalele proprietăţi chimice ale compuşilor studiaţi; să folosească corect limbajul chimic folosit; să-şi întocmească portofoliul de laborator; să completeze corect şi complet protocoalele corespunzătoare fiecărei lucrări efectuate; să folosească corect ustensilele şi aparatura de laborator; să participe efectiv la realizarea experimentelor propuse.</w:t>
            </w:r>
          </w:p>
          <w:p w14:paraId="7A515EE1" w14:textId="77777777" w:rsidR="00974067" w:rsidRPr="00340BC4" w:rsidRDefault="00974067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40BC4">
              <w:rPr>
                <w:rFonts w:eastAsia="Times New Roman"/>
                <w:color w:val="000000"/>
                <w:sz w:val="20"/>
                <w:szCs w:val="20"/>
                <w:lang w:val="it-IT"/>
              </w:rPr>
              <w:t> </w:t>
            </w:r>
          </w:p>
          <w:p w14:paraId="1EB1D16E" w14:textId="77777777" w:rsidR="00974067" w:rsidRPr="00340BC4" w:rsidRDefault="00974067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40BC4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- cunoştinţe pentru nota 10</w:t>
            </w:r>
            <w:r w:rsidRPr="00340BC4">
              <w:rPr>
                <w:rFonts w:eastAsia="Times New Roman"/>
                <w:color w:val="000000"/>
                <w:sz w:val="20"/>
                <w:szCs w:val="20"/>
                <w:lang w:val="it-IT"/>
              </w:rPr>
              <w:t>:</w:t>
            </w:r>
          </w:p>
          <w:p w14:paraId="26BC2DD2" w14:textId="77777777" w:rsidR="00974067" w:rsidRPr="00340BC4" w:rsidRDefault="00974067" w:rsidP="0097406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40BC4">
              <w:rPr>
                <w:rFonts w:eastAsia="Times New Roman"/>
                <w:color w:val="000000"/>
                <w:sz w:val="20"/>
                <w:szCs w:val="20"/>
              </w:rPr>
              <w:t>Să prezinte sinteza, structura şi proprietăţile compuşilor studiaţi; să stabilească corelaţii între cunoştinţele însuşite; să rezolve itemii propuşi; să descrie modul (inclusiv reactivii, ustensilele şi instalaţiile necesare) prin care s-au efectuat experimentele propuse.</w:t>
            </w:r>
          </w:p>
          <w:p w14:paraId="0F271D5C" w14:textId="2D6085C4" w:rsidR="00951396" w:rsidRDefault="007B0A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4E62F70D" w14:textId="77777777" w:rsidR="00951396" w:rsidRDefault="00951396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7"/>
        <w:gridCol w:w="3625"/>
        <w:gridCol w:w="3715"/>
      </w:tblGrid>
      <w:tr w:rsidR="00951396" w14:paraId="72F7697C" w14:textId="77777777">
        <w:tc>
          <w:tcPr>
            <w:tcW w:w="0" w:type="auto"/>
            <w:hideMark/>
          </w:tcPr>
          <w:p w14:paraId="45AC7EB8" w14:textId="381381C3" w:rsidR="00951396" w:rsidRDefault="007B0AB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974067">
              <w:rPr>
                <w:rFonts w:eastAsia="Times New Roman"/>
                <w:b/>
                <w:bCs/>
                <w:color w:val="000000"/>
              </w:rPr>
              <w:t>28.09.2024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05864040" w14:textId="0AFC25D3" w:rsidR="00951396" w:rsidRDefault="007B0AB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974067">
              <w:rPr>
                <w:rFonts w:eastAsia="Times New Roman"/>
                <w:b/>
                <w:bCs/>
                <w:color w:val="000000"/>
              </w:rPr>
              <w:t>Conf. dr. Dalila BELEI</w:t>
            </w:r>
          </w:p>
        </w:tc>
        <w:tc>
          <w:tcPr>
            <w:tcW w:w="0" w:type="auto"/>
            <w:hideMark/>
          </w:tcPr>
          <w:p w14:paraId="0A5B7DD7" w14:textId="1BF62FD3" w:rsidR="00951396" w:rsidRDefault="007B0AB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974067">
              <w:rPr>
                <w:rFonts w:eastAsia="Times New Roman"/>
                <w:b/>
                <w:bCs/>
                <w:color w:val="000000"/>
              </w:rPr>
              <w:t>Conf. dr. Dalila BELEI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</w:tbl>
    <w:p w14:paraId="1896A5B9" w14:textId="77777777" w:rsidR="00951396" w:rsidRDefault="00951396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951396" w14:paraId="7BF9712E" w14:textId="77777777">
        <w:tc>
          <w:tcPr>
            <w:tcW w:w="0" w:type="auto"/>
            <w:hideMark/>
          </w:tcPr>
          <w:p w14:paraId="4737AA15" w14:textId="77777777" w:rsidR="00D56009" w:rsidRDefault="00D5600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66605E6E" w14:textId="0DAD2A2D" w:rsidR="00951396" w:rsidRDefault="007B0AB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29FEBEC2" w14:textId="77777777" w:rsidR="00D56009" w:rsidRDefault="00D5600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1A1392F5" w14:textId="3D84C823" w:rsidR="00951396" w:rsidRDefault="007B0AB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Prof. univ. dr. habil. Mihail-Lucian BIRSA</w:t>
            </w:r>
          </w:p>
        </w:tc>
      </w:tr>
    </w:tbl>
    <w:p w14:paraId="2B77EA0C" w14:textId="77777777" w:rsidR="007B0ABE" w:rsidRDefault="007B0ABE">
      <w:pPr>
        <w:rPr>
          <w:rFonts w:eastAsia="Times New Roman"/>
        </w:rPr>
      </w:pPr>
    </w:p>
    <w:sectPr w:rsidR="007B0ABE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C3CD9"/>
    <w:multiLevelType w:val="multilevel"/>
    <w:tmpl w:val="1296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77382"/>
    <w:multiLevelType w:val="multilevel"/>
    <w:tmpl w:val="1DE4F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F17723"/>
    <w:multiLevelType w:val="multilevel"/>
    <w:tmpl w:val="B48CD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8DC"/>
    <w:rsid w:val="002361FC"/>
    <w:rsid w:val="00396171"/>
    <w:rsid w:val="004E312D"/>
    <w:rsid w:val="00613831"/>
    <w:rsid w:val="00756E4E"/>
    <w:rsid w:val="007633CB"/>
    <w:rsid w:val="007B0ABE"/>
    <w:rsid w:val="0083140A"/>
    <w:rsid w:val="008C5301"/>
    <w:rsid w:val="008F6854"/>
    <w:rsid w:val="00951396"/>
    <w:rsid w:val="00974067"/>
    <w:rsid w:val="00D56009"/>
    <w:rsid w:val="00DB29F6"/>
    <w:rsid w:val="00E3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0763F66"/>
  <w15:chartTrackingRefBased/>
  <w15:docId w15:val="{9BEAE7FC-0A71-453B-B1CC-C5286D6FA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character" w:customStyle="1" w:styleId="spelle">
    <w:name w:val="spelle"/>
    <w:basedOn w:val="DefaultParagraphFont"/>
    <w:rsid w:val="008C5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1516</Words>
  <Characters>8796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Plan învăţământ</vt:lpstr>
      <vt:lpstr>Plan învăţământ</vt:lpstr>
    </vt:vector>
  </TitlesOfParts>
  <Company/>
  <LinksUpToDate>false</LinksUpToDate>
  <CharactersWithSpaces>10292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Utilizator</dc:creator>
  <cp:keywords/>
  <dc:description/>
  <cp:lastModifiedBy>user</cp:lastModifiedBy>
  <cp:revision>2</cp:revision>
  <dcterms:created xsi:type="dcterms:W3CDTF">2024-12-10T10:25:00Z</dcterms:created>
  <dcterms:modified xsi:type="dcterms:W3CDTF">2024-12-10T10:25:00Z</dcterms:modified>
</cp:coreProperties>
</file>