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F4" w:rsidRPr="00C03B5F" w:rsidRDefault="00DC1301" w:rsidP="003640BD">
      <w:pPr>
        <w:ind w:left="57"/>
        <w:jc w:val="center"/>
        <w:rPr>
          <w:rFonts w:ascii="Arial" w:hAnsi="Arial" w:cs="Arial"/>
          <w:b/>
          <w:noProof/>
          <w:color w:val="006699"/>
          <w:sz w:val="20"/>
          <w:szCs w:val="20"/>
        </w:rPr>
      </w:pPr>
      <w:r w:rsidRPr="00C03B5F">
        <w:rPr>
          <w:rFonts w:ascii="Arial" w:hAnsi="Arial" w:cs="Arial"/>
          <w:b/>
          <w:noProof/>
          <w:color w:val="006699"/>
          <w:sz w:val="20"/>
          <w:szCs w:val="20"/>
        </w:rPr>
        <w:t>FI</w:t>
      </w:r>
      <w:r w:rsidR="0092175B" w:rsidRPr="00C03B5F">
        <w:rPr>
          <w:rFonts w:ascii="Arial" w:hAnsi="Arial" w:cs="Arial"/>
          <w:b/>
          <w:noProof/>
          <w:color w:val="006699"/>
          <w:sz w:val="20"/>
          <w:szCs w:val="20"/>
        </w:rPr>
        <w:t>Ş</w:t>
      </w:r>
      <w:r w:rsidRPr="00C03B5F">
        <w:rPr>
          <w:rFonts w:ascii="Arial" w:hAnsi="Arial" w:cs="Arial"/>
          <w:b/>
          <w:noProof/>
          <w:color w:val="006699"/>
          <w:sz w:val="20"/>
          <w:szCs w:val="20"/>
        </w:rPr>
        <w:t>A DISCIPLINEI</w:t>
      </w:r>
    </w:p>
    <w:p w:rsidR="003640BD" w:rsidRPr="00C03B5F" w:rsidRDefault="003640BD" w:rsidP="003640BD">
      <w:pPr>
        <w:ind w:left="57"/>
        <w:jc w:val="both"/>
        <w:rPr>
          <w:rFonts w:ascii="Arial" w:hAnsi="Arial" w:cs="Arial"/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2E69ED" w:rsidRPr="00C03B5F" w:rsidTr="0014012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2E69ED" w:rsidRPr="003D4801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1.1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Institu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ia de învă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DC1301" w:rsidP="00581ACB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Universitatea “Alexandru Ioan Cuza” din Ia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i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1.2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1.3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1.4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1.5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LICENŢĂ</w:t>
            </w:r>
          </w:p>
        </w:tc>
      </w:tr>
      <w:tr w:rsidR="00E3792E" w:rsidRPr="00C03B5F" w:rsidTr="0014012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C03B5F" w:rsidRDefault="00E3792E" w:rsidP="00E3792E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1.6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2E" w:rsidRPr="007F0565" w:rsidRDefault="00E3792E" w:rsidP="00DA4B92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Chimie</w:t>
            </w:r>
            <w:r w:rsidR="007F0565">
              <w:rPr>
                <w:rFonts w:ascii="Arial" w:hAnsi="Arial" w:cs="Arial"/>
                <w:b/>
                <w:noProof/>
                <w:sz w:val="20"/>
                <w:szCs w:val="20"/>
              </w:rPr>
              <w:t>/ Biochimie tehnologic</w:t>
            </w:r>
            <w:r w:rsidR="007F0565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ă/ Chimie medicală</w:t>
            </w:r>
          </w:p>
        </w:tc>
      </w:tr>
    </w:tbl>
    <w:p w:rsidR="00581ACB" w:rsidRPr="00C03B5F" w:rsidRDefault="00581ACB" w:rsidP="00417C09">
      <w:pPr>
        <w:rPr>
          <w:rFonts w:ascii="Arial" w:hAnsi="Arial" w:cs="Arial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443"/>
        <w:gridCol w:w="1542"/>
        <w:gridCol w:w="425"/>
        <w:gridCol w:w="2126"/>
        <w:gridCol w:w="582"/>
        <w:gridCol w:w="2253"/>
        <w:gridCol w:w="709"/>
      </w:tblGrid>
      <w:tr w:rsidR="00723E55" w:rsidRPr="00C03B5F" w:rsidTr="0014012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2.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C03B5F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2.1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417C0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Psihologia educaţiei</w:t>
            </w:r>
          </w:p>
        </w:tc>
      </w:tr>
      <w:tr w:rsidR="00713533" w:rsidRPr="003D4801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2.2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Titularul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DA4B92" w:rsidP="00982E02">
            <w:pPr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Lect</w:t>
            </w:r>
            <w:r w:rsidR="001C6C7F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.</w:t>
            </w:r>
            <w:r w:rsidR="00982E02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 univ.</w:t>
            </w:r>
            <w:r w:rsidR="001C6C7F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 </w:t>
            </w:r>
            <w:r w:rsidR="00B77D91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dr. </w:t>
            </w:r>
            <w:r w:rsidR="00982E02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 xml:space="preserve">Laura Carasevici </w:t>
            </w:r>
          </w:p>
        </w:tc>
      </w:tr>
      <w:tr w:rsidR="00713533" w:rsidRPr="003D4801" w:rsidTr="0014012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2.3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Titularul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DA4B92" w:rsidP="005A6E78">
            <w:pPr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Lect</w:t>
            </w:r>
            <w:r w:rsidR="001C6C7F" w:rsidRPr="00C03B5F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. univ. dr. Laura Carasevici</w:t>
            </w:r>
          </w:p>
        </w:tc>
      </w:tr>
      <w:tr w:rsidR="004E7A82" w:rsidRPr="00C03B5F" w:rsidTr="009A785F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2.4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DC1301" w:rsidP="00417C0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2.5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2.6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T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723E55" w:rsidP="00DC1301">
            <w:pPr>
              <w:ind w:left="57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pacing w:val="-2"/>
                <w:sz w:val="20"/>
                <w:szCs w:val="20"/>
              </w:rPr>
              <w:t>2.7</w:t>
            </w:r>
            <w:r w:rsidRPr="00C03B5F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Regimul discipinei</w:t>
            </w:r>
            <w:r w:rsidR="007F0565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C03B5F" w:rsidRDefault="00A335E3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</w:t>
            </w:r>
          </w:p>
        </w:tc>
      </w:tr>
    </w:tbl>
    <w:p w:rsidR="00723E55" w:rsidRPr="00C03B5F" w:rsidRDefault="00723E55" w:rsidP="00723E55">
      <w:pPr>
        <w:ind w:left="57"/>
        <w:rPr>
          <w:rFonts w:ascii="Arial" w:hAnsi="Arial" w:cs="Arial"/>
          <w:bCs/>
          <w:i/>
          <w:noProof/>
          <w:sz w:val="20"/>
          <w:szCs w:val="20"/>
        </w:rPr>
      </w:pPr>
      <w:r w:rsidRPr="00C03B5F">
        <w:rPr>
          <w:rFonts w:ascii="Arial" w:hAnsi="Arial" w:cs="Arial"/>
          <w:bCs/>
          <w:noProof/>
          <w:sz w:val="20"/>
          <w:szCs w:val="20"/>
        </w:rPr>
        <w:t xml:space="preserve">*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OB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–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Obligatoriu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/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OP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–</w:t>
      </w:r>
      <w:r w:rsidRPr="00C03B5F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Op</w:t>
      </w:r>
      <w:r w:rsidR="0092175B" w:rsidRPr="00C03B5F">
        <w:rPr>
          <w:rFonts w:ascii="Arial" w:hAnsi="Arial" w:cs="Arial"/>
          <w:bCs/>
          <w:i/>
          <w:noProof/>
          <w:sz w:val="20"/>
          <w:szCs w:val="20"/>
        </w:rPr>
        <w:t>ţ</w:t>
      </w:r>
      <w:r w:rsidR="00DC1301" w:rsidRPr="00C03B5F">
        <w:rPr>
          <w:rFonts w:ascii="Arial" w:hAnsi="Arial" w:cs="Arial"/>
          <w:bCs/>
          <w:i/>
          <w:noProof/>
          <w:sz w:val="20"/>
          <w:szCs w:val="20"/>
        </w:rPr>
        <w:t>ional</w:t>
      </w:r>
      <w:r w:rsidR="007F0565">
        <w:rPr>
          <w:rFonts w:ascii="Arial" w:hAnsi="Arial" w:cs="Arial"/>
          <w:bCs/>
          <w:i/>
          <w:noProof/>
          <w:sz w:val="20"/>
          <w:szCs w:val="20"/>
        </w:rPr>
        <w:t xml:space="preserve"> / F - Facultativ</w:t>
      </w:r>
    </w:p>
    <w:p w:rsidR="003640BD" w:rsidRPr="00C03B5F" w:rsidRDefault="003640BD" w:rsidP="003640BD">
      <w:pPr>
        <w:ind w:left="57"/>
        <w:rPr>
          <w:rFonts w:ascii="Arial" w:hAnsi="Arial" w:cs="Arial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3652"/>
        <w:gridCol w:w="567"/>
        <w:gridCol w:w="2126"/>
        <w:gridCol w:w="567"/>
        <w:gridCol w:w="2268"/>
        <w:gridCol w:w="709"/>
      </w:tblGrid>
      <w:tr w:rsidR="009F11F4" w:rsidRPr="00C03B5F" w:rsidTr="0014012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C03B5F" w:rsidRDefault="009F11F4" w:rsidP="00DC1301">
            <w:pPr>
              <w:spacing w:before="120"/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3. </w:t>
            </w:r>
            <w:r w:rsidR="00DC1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Timpul total estimat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ore pe semestru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 didactice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2E69ED" w:rsidRPr="00C03B5F" w:rsidTr="00B77D91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F11F4" w:rsidP="00DC130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3.1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Număr de ore pe săptămână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9A785F" w:rsidP="005A1C54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DC1301" w:rsidRPr="00C03B5F">
              <w:rPr>
                <w:rFonts w:ascii="Arial" w:hAnsi="Arial" w:cs="Arial"/>
                <w:noProof/>
                <w:sz w:val="20"/>
                <w:szCs w:val="20"/>
              </w:rPr>
              <w:t>in care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A1C54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3.2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A1C54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3.3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seminar/lab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</w:rPr>
              <w:t>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</w:p>
        </w:tc>
      </w:tr>
      <w:tr w:rsidR="002E69ED" w:rsidRPr="00C03B5F" w:rsidTr="00B77D91">
        <w:trPr>
          <w:cantSplit/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9C4427" w:rsidP="00D90370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D90370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4</w:t>
            </w:r>
            <w:r w:rsidR="009F11F4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din planul de învă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9A785F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din care: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D90370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3.5</w:t>
            </w:r>
            <w:r w:rsidR="008C294A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</w:t>
            </w:r>
            <w:r w:rsidR="00D90370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9C4427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D90370" w:rsidP="008C294A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3.6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 w:rsidR="009A785F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seminar/laborator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F4" w:rsidRPr="00C03B5F" w:rsidRDefault="00B77D9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1A180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Distribu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32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Pregătire seminarii/laboratoare,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teme, referate, portofolii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795E41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16B96" w:rsidP="00E563D1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</w:p>
        </w:tc>
      </w:tr>
      <w:tr w:rsidR="009F11F4" w:rsidRPr="00C03B5F" w:rsidTr="0014012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1C23ED" w:rsidP="00E563D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Alte activită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="008C294A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9F11F4" w:rsidRPr="00C03B5F">
              <w:rPr>
                <w:rFonts w:ascii="Arial" w:hAnsi="Arial" w:cs="Arial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C03B5F" w:rsidRDefault="00516B96" w:rsidP="00516B96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-</w:t>
            </w:r>
          </w:p>
        </w:tc>
      </w:tr>
    </w:tbl>
    <w:p w:rsidR="009F11F4" w:rsidRPr="00C03B5F" w:rsidRDefault="009F11F4" w:rsidP="00723E55">
      <w:pPr>
        <w:ind w:left="57"/>
        <w:rPr>
          <w:rFonts w:ascii="Arial" w:hAnsi="Arial" w:cs="Arial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/>
      </w:tblPr>
      <w:tblGrid>
        <w:gridCol w:w="9180"/>
        <w:gridCol w:w="709"/>
      </w:tblGrid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9C4427" w:rsidP="001A180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6A55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E563D1" w:rsidP="001A1803">
            <w:pPr>
              <w:ind w:left="57"/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6A559C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125</w:t>
            </w:r>
          </w:p>
        </w:tc>
      </w:tr>
      <w:tr w:rsidR="00392CCE" w:rsidRPr="00C03B5F" w:rsidTr="00041B5C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C03B5F" w:rsidRDefault="00392CCE" w:rsidP="008C294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="008C294A" w:rsidRPr="00C03B5F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C03B5F">
              <w:rPr>
                <w:rFonts w:ascii="Arial" w:hAnsi="Arial" w:cs="Arial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C03B5F" w:rsidRDefault="00B77D91" w:rsidP="00041B5C">
            <w:pPr>
              <w:ind w:left="57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C03B5F" w:rsidRDefault="00AF6BFD" w:rsidP="00AF6BFD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AF6BFD" w:rsidRPr="00C03B5F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ii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(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dacă este cazul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C03B5F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516B96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Nu este cazul</w:t>
            </w:r>
          </w:p>
        </w:tc>
      </w:tr>
      <w:tr w:rsidR="00AF6BFD" w:rsidRPr="00C03B5F" w:rsidTr="00041B5C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AF6BFD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competen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ţ</w:t>
            </w:r>
            <w:r w:rsidR="003531F8"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C03B5F" w:rsidRDefault="00516B96" w:rsidP="0014012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Nu este cazul</w:t>
            </w:r>
          </w:p>
        </w:tc>
      </w:tr>
    </w:tbl>
    <w:p w:rsidR="00140129" w:rsidRPr="00C03B5F" w:rsidRDefault="00140129" w:rsidP="0014012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6095"/>
      </w:tblGrid>
      <w:tr w:rsidR="00140129" w:rsidRPr="00C03B5F" w:rsidTr="00041B5C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C03B5F" w:rsidRDefault="003531F8" w:rsidP="003531F8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5. Condi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  <w:r w:rsidR="00140129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140129"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dacă este cazul</w:t>
            </w:r>
            <w:r w:rsidR="00140129"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355A81" w:rsidRPr="003D4801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5.1 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numPr>
                <w:ilvl w:val="0"/>
                <w:numId w:val="24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it-IT"/>
              </w:rPr>
              <w:t>Sală de curs dotată corespunzător (tablă, laptop, videoproiector)</w:t>
            </w:r>
          </w:p>
          <w:p w:rsidR="00355A81" w:rsidRPr="00C03B5F" w:rsidRDefault="00355A81" w:rsidP="00355A81">
            <w:pPr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</w:p>
        </w:tc>
      </w:tr>
      <w:tr w:rsidR="00355A81" w:rsidRPr="003D4801" w:rsidTr="003531F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ind w:left="392" w:hanging="335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De desfăşurare a seminarului/ 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81" w:rsidRPr="00C03B5F" w:rsidRDefault="00355A81" w:rsidP="00355A81">
            <w:pPr>
              <w:numPr>
                <w:ilvl w:val="0"/>
                <w:numId w:val="24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Sală de seminar dotată corespunzător (tablă, laptop, videoproiector)</w:t>
            </w:r>
          </w:p>
          <w:p w:rsidR="00355A81" w:rsidRPr="00C03B5F" w:rsidRDefault="00355A81" w:rsidP="00355A81">
            <w:pPr>
              <w:numPr>
                <w:ilvl w:val="0"/>
                <w:numId w:val="25"/>
              </w:numPr>
              <w:ind w:left="36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it-IT"/>
              </w:rPr>
              <w:t>Participare activă la activităţile de seminar</w:t>
            </w:r>
          </w:p>
        </w:tc>
      </w:tr>
    </w:tbl>
    <w:p w:rsidR="006F1D45" w:rsidRPr="00C03B5F" w:rsidRDefault="006F1D45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Pr="00C03B5F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03B5F" w:rsidRDefault="00C03B5F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C03B5F" w:rsidRPr="00C03B5F" w:rsidRDefault="00C03B5F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p w:rsidR="000D5381" w:rsidRPr="00C03B5F" w:rsidRDefault="000D5381" w:rsidP="006F1D45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7"/>
        <w:gridCol w:w="9242"/>
      </w:tblGrid>
      <w:tr w:rsidR="009F11F4" w:rsidRPr="00C03B5F" w:rsidTr="00A77064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1F4" w:rsidRPr="00C03B5F" w:rsidRDefault="009F11F4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 xml:space="preserve">6.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specifice acumulate</w:t>
            </w:r>
          </w:p>
        </w:tc>
      </w:tr>
      <w:tr w:rsidR="009F11F4" w:rsidRPr="003D4801" w:rsidTr="0006539B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03B5F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C1. 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Operarea cu concepte fundamentale în domeniul psihologiei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Utilizarea adecvată în comunicarea profesională a conceptelor, teoriilor şi metodelor de bază specifice Psihologiei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Explicarea şi interpretarea faptelor și fenomenelor psihologice, utilizând adecvat concepte şi teorii de bază din domeniu</w:t>
            </w:r>
          </w:p>
          <w:p w:rsidR="00516B96" w:rsidRPr="00C03B5F" w:rsidRDefault="00516B96" w:rsidP="00516B96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C3.  Evaluarea critică a situaţiilor  problematice şi a soluţiilor posibile în psihologie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Evaluarea proceselor de învăţare, a rezultatelor şi a progresului înregistrat de elevi</w:t>
            </w:r>
          </w:p>
          <w:p w:rsidR="00516B96" w:rsidRPr="00C03B5F" w:rsidRDefault="00516B96" w:rsidP="00516B96">
            <w:pPr>
              <w:pStyle w:val="Listparagraf"/>
              <w:numPr>
                <w:ilvl w:val="0"/>
                <w:numId w:val="14"/>
              </w:num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Rezolvarea situaţiilor-problemă din câmpul educațional, pe baza analizei multiple şi a evaluării soluţiilor şi/ sau a alternativelor</w:t>
            </w:r>
          </w:p>
          <w:p w:rsidR="00516B96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C5. Proiectarea şi realizarea intervenţiilor psihologice</w:t>
            </w:r>
          </w:p>
          <w:p w:rsidR="009F11F4" w:rsidRPr="00C03B5F" w:rsidRDefault="00516B96" w:rsidP="00516B96">
            <w:pPr>
              <w:pStyle w:val="Listcolorat-Accentuare11"/>
              <w:numPr>
                <w:ilvl w:val="0"/>
                <w:numId w:val="15"/>
              </w:num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Proiectarea unui plan de intervenţie psihologică şi aplicarea lui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într-o situație specifică din domeniul educațional</w:t>
            </w:r>
          </w:p>
        </w:tc>
      </w:tr>
      <w:tr w:rsidR="009F11F4" w:rsidRPr="003D4801" w:rsidTr="00516B96">
        <w:trPr>
          <w:trHeight w:val="16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11F4" w:rsidRPr="00C03B5F" w:rsidRDefault="007460C5" w:rsidP="0006539B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Competen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CT1.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Cooperarea eficientă în echipe de lucru profesionale, interdisciplinare, specifice desfăşurării proiectelor şi programelor din domeniul psihologiei; </w:t>
            </w:r>
          </w:p>
          <w:p w:rsidR="00E61C62" w:rsidRPr="00C03B5F" w:rsidRDefault="00516B96" w:rsidP="00516B9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CT2.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Utilizarea metodelor şi tehnicilor eficiente de învăţare pe tot parcursul vieţii, în vederea formării şi dezvoltării profesionale continue</w:t>
            </w:r>
          </w:p>
        </w:tc>
      </w:tr>
    </w:tbl>
    <w:p w:rsidR="00A77064" w:rsidRPr="00C03B5F" w:rsidRDefault="00A77064" w:rsidP="00A77064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9207"/>
      </w:tblGrid>
      <w:tr w:rsidR="00A77064" w:rsidRPr="003D4801" w:rsidTr="00C3286E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C03B5F" w:rsidRDefault="003C0AE3" w:rsidP="007460C5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7</w:t>
            </w:r>
            <w:r w:rsidR="00A77064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 xml:space="preserve">.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Obiectivele disciplinei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 xml:space="preserve">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(</w:t>
            </w:r>
            <w:r w:rsidR="007460C5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din grila competen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ţ</w:t>
            </w:r>
            <w:r w:rsidR="007460C5"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elor specifice acumulate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)</w:t>
            </w:r>
          </w:p>
        </w:tc>
      </w:tr>
      <w:tr w:rsidR="00A77064" w:rsidRPr="003D4801" w:rsidTr="007460C5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7064" w:rsidRPr="00C03B5F" w:rsidRDefault="00623F40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7.1</w:t>
            </w:r>
            <w:r w:rsidR="00A77064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96" w:rsidRPr="00C03B5F" w:rsidRDefault="00516B96" w:rsidP="00516B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Utilizarea conceptelor și teoriilor psihologice în analiza și interpretarea proceselor, fenomenelor și comportamentelor implicate în actul educațional.</w:t>
            </w:r>
          </w:p>
          <w:p w:rsidR="00C3286E" w:rsidRPr="00C03B5F" w:rsidRDefault="00C3286E" w:rsidP="00516B96">
            <w:pPr>
              <w:pStyle w:val="Listcolorat-Accentuare11"/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45105A" w:rsidRPr="003D4801" w:rsidTr="00A11E77">
        <w:trPr>
          <w:trHeight w:val="21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105A" w:rsidRPr="00C03B5F" w:rsidRDefault="00623F40" w:rsidP="007460C5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7.2</w:t>
            </w:r>
            <w:r w:rsidR="0045105A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7460C5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2DD" w:rsidRPr="00C03B5F" w:rsidRDefault="000E6AF2" w:rsidP="008E32DD">
            <w:pPr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s-ES_tradnl"/>
              </w:rPr>
              <w:t>După</w:t>
            </w:r>
            <w:r w:rsidR="008E32DD" w:rsidRPr="00C03B5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ro-RO"/>
              </w:rPr>
              <w:t xml:space="preserve"> finalizarea cu succes a acestei discipline, studenţii vor fi capabili să: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Descrie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modelele teoretice ale învăţării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procesele și fenomenele psihice implicate în această activitate umană complexă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Explice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fundamentele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și mecanismele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psihologice ale fenomenelor specifice actului educaţional;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  <w:p w:rsidR="008E32DD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Analizeze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cauzele psihologice ale unor situații educaționale problematice;</w:t>
            </w:r>
          </w:p>
          <w:p w:rsidR="00E61C62" w:rsidRPr="00C03B5F" w:rsidRDefault="008E32DD" w:rsidP="008E32DD">
            <w:pPr>
              <w:numPr>
                <w:ilvl w:val="0"/>
                <w:numId w:val="13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Utilizeze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cunoştinţele psihologice pentru  prevenția și intervenţia adecvată în situaţii şcolare concrete.</w:t>
            </w:r>
          </w:p>
        </w:tc>
      </w:tr>
    </w:tbl>
    <w:p w:rsidR="0045105A" w:rsidRPr="00C03B5F" w:rsidRDefault="0045105A" w:rsidP="0045105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3402"/>
        <w:gridCol w:w="2554"/>
        <w:gridCol w:w="140"/>
        <w:gridCol w:w="2551"/>
      </w:tblGrid>
      <w:tr w:rsidR="0045105A" w:rsidRPr="00C03B5F" w:rsidTr="0045105A">
        <w:trPr>
          <w:trHeight w:val="255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C03B5F" w:rsidRDefault="00E07B9F" w:rsidP="0045105A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8. Con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inut</w:t>
            </w:r>
          </w:p>
        </w:tc>
      </w:tr>
      <w:tr w:rsidR="001828EA" w:rsidRPr="00C03B5F" w:rsidTr="001828EA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D27280" w:rsidP="00D27280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C03B5F" w:rsidRDefault="00E07B9F" w:rsidP="0045105A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Observa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ii</w:t>
            </w:r>
          </w:p>
          <w:p w:rsidR="00D27280" w:rsidRPr="00C03B5F" w:rsidRDefault="008A2360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ore 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ş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>i referin</w:t>
            </w:r>
            <w:r w:rsidR="0092175B" w:rsidRPr="00C03B5F">
              <w:rPr>
                <w:rFonts w:ascii="Arial" w:hAnsi="Arial" w:cs="Arial"/>
                <w:noProof/>
                <w:sz w:val="20"/>
                <w:szCs w:val="20"/>
              </w:rPr>
              <w:t>ţ</w:t>
            </w:r>
            <w:r w:rsidR="00E07B9F" w:rsidRPr="00C03B5F">
              <w:rPr>
                <w:rFonts w:ascii="Arial" w:hAnsi="Arial" w:cs="Arial"/>
                <w:noProof/>
                <w:sz w:val="20"/>
                <w:szCs w:val="20"/>
              </w:rPr>
              <w:t>e bibliografice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1</w:t>
            </w:r>
          </w:p>
          <w:p w:rsidR="007B4CFD" w:rsidRPr="00C03B5F" w:rsidRDefault="007B4CFD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0F20AE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s-ES_tradnl"/>
              </w:rPr>
              <w:t>P</w:t>
            </w:r>
            <w:r w:rsidR="00856066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sihologi</w:t>
            </w: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a</w:t>
            </w:r>
            <w:r w:rsidR="00D4791F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 xml:space="preserve"> </w:t>
            </w:r>
            <w:r w:rsidR="00587DF1"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educației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: </w:t>
            </w:r>
            <w:r w:rsidRPr="00C03B5F">
              <w:rPr>
                <w:rFonts w:ascii="Arial" w:hAnsi="Arial" w:cs="Arial"/>
                <w:b/>
                <w:spacing w:val="2"/>
                <w:sz w:val="20"/>
                <w:szCs w:val="20"/>
                <w:lang w:val="ro-RO"/>
              </w:rPr>
              <w:t>un instrument pentru predarea eficientă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856066" w:rsidP="00856066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Explicaţia, c</w:t>
            </w:r>
            <w:r w:rsidR="00E6419E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onversația euristică, </w:t>
            </w:r>
            <w:r w:rsidR="00E6419E" w:rsidRPr="00C03B5F">
              <w:rPr>
                <w:rFonts w:ascii="Arial" w:hAnsi="Arial" w:cs="Arial"/>
                <w:sz w:val="20"/>
                <w:szCs w:val="20"/>
                <w:lang w:val="ro-RO"/>
              </w:rPr>
              <w:t>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EF43D1" w:rsidRPr="00C03B5F" w:rsidRDefault="00982E02" w:rsidP="00B24B1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A., Iacob L. (coord.), (1998)</w:t>
            </w:r>
          </w:p>
          <w:p w:rsidR="00856066" w:rsidRPr="00C03B5F" w:rsidRDefault="00856066" w:rsidP="00856066">
            <w:pPr>
              <w:pStyle w:val="Listparagraf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856066" w:rsidRPr="00C03B5F" w:rsidRDefault="00856066" w:rsidP="00B24B1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2</w:t>
            </w:r>
          </w:p>
          <w:p w:rsidR="007B4CFD" w:rsidRPr="00C03B5F" w:rsidRDefault="007B4CFD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587DF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Profesor expert </w:t>
            </w:r>
            <w:r w:rsidRPr="00C03B5F">
              <w:rPr>
                <w:rFonts w:ascii="Arial" w:hAnsi="Arial" w:cs="Arial"/>
                <w:b/>
                <w:bCs/>
                <w:i/>
                <w:sz w:val="20"/>
                <w:szCs w:val="20"/>
                <w:lang w:val="ro-RO"/>
              </w:rPr>
              <w:t>vs</w:t>
            </w: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. Profesor novice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0F20AE" w:rsidP="00E6419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</w:t>
            </w:r>
            <w:r w:rsidR="00E6419E" w:rsidRPr="00C03B5F">
              <w:rPr>
                <w:rFonts w:ascii="Arial" w:hAnsi="Arial" w:cs="Arial"/>
                <w:sz w:val="20"/>
                <w:szCs w:val="20"/>
                <w:lang w:val="ro-RO"/>
              </w:rPr>
              <w:t>xplicația, conversaţia euristică,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856066" w:rsidRPr="00C03B5F" w:rsidRDefault="00856066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Curs 3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587DF1" w:rsidP="000F20A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În</w:t>
            </w:r>
            <w:r w:rsidR="000F20AE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ţelegerea diversităţii dintr-o clasă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 susținută de videoproiecție și filme didactice,  conversaţia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2h</w:t>
            </w:r>
          </w:p>
          <w:p w:rsidR="00EF43D1" w:rsidRPr="00C03B5F" w:rsidRDefault="000F20AE" w:rsidP="00EF43D1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7F3098" w:rsidRPr="00C03B5F" w:rsidRDefault="00EF43D1" w:rsidP="000F20AE">
            <w:pPr>
              <w:pStyle w:val="Listparagraf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(2010)</w:t>
            </w:r>
          </w:p>
          <w:p w:rsidR="000F20AE" w:rsidRPr="00C03B5F" w:rsidRDefault="000F20AE" w:rsidP="000F20AE">
            <w:pPr>
              <w:pStyle w:val="Listparagraf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Santrock, J. (2011)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Curs 4</w:t>
            </w:r>
          </w:p>
          <w:p w:rsidR="00D219FD" w:rsidRPr="00C03B5F" w:rsidRDefault="00D219FD" w:rsidP="006D7D96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856066" w:rsidP="0085606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Dezvoltarea abilităţilor cognitive</w:t>
            </w:r>
            <w:r w:rsidR="00172669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şi a limbajului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 și filme didactice, 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E6419E" w:rsidP="00E6419E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856066" w:rsidRPr="00C03B5F" w:rsidRDefault="00856066" w:rsidP="00D4791F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A., Iacob L. (coord.), (1998)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R.(2010)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Sălăvăstru, D. (2009)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856066" w:rsidRPr="00C03B5F" w:rsidRDefault="00856066" w:rsidP="0085606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AD0F22" w:rsidRPr="00C03B5F" w:rsidRDefault="00AD0F22" w:rsidP="00EF43D1">
            <w:pPr>
              <w:pStyle w:val="Listparagraf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1828EA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72669" w:rsidP="0085606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</w:t>
            </w:r>
            <w:r w:rsidR="00856066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nvăţare</w:t>
            </w: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 şcolară: abordări comportamentale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 și filme didactice, 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A8784E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Illeris, K. (2014)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EF43D1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1828EA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A8784E" w:rsidP="00501D4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Învăţarea şcolară: abordări cognitive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E6419E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1" w:rsidRPr="00C03B5F" w:rsidRDefault="00501D46" w:rsidP="00501D46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2 </w:t>
            </w:r>
            <w:r w:rsidR="00E6419E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h</w:t>
            </w:r>
          </w:p>
          <w:p w:rsidR="00EF43D1" w:rsidRPr="00C03B5F" w:rsidRDefault="00C11ED8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A8784E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Illeris, K. (2014)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501D46" w:rsidRPr="00C03B5F" w:rsidRDefault="00501D46" w:rsidP="00501D4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6D7D96" w:rsidP="00E6419E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7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9E" w:rsidRPr="00C03B5F" w:rsidRDefault="00A8784E" w:rsidP="0017266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Învăţarea şcolară: abordări socio-cognitive şi constructiviste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9E" w:rsidRPr="00C03B5F" w:rsidRDefault="000120E3" w:rsidP="00E6419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69" w:rsidRPr="00C03B5F" w:rsidRDefault="00172669" w:rsidP="00172669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 h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172669" w:rsidRPr="00C03B5F" w:rsidRDefault="00172669" w:rsidP="0017266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EF43D1" w:rsidRPr="00C03B5F" w:rsidRDefault="00EF43D1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D4791F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Curs 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A8784E" w:rsidP="000120E3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Motivația pentru învățare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– teorii cu privire la motivația umană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A8784E" w:rsidRPr="00C03B5F" w:rsidRDefault="00A8784E" w:rsidP="00A8784E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D. (2004)</w:t>
            </w:r>
          </w:p>
          <w:p w:rsidR="000120E3" w:rsidRPr="00C03B5F" w:rsidRDefault="00A8784E" w:rsidP="00A8784E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M. K. (2004).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9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0495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Motivația pentru învățare</w:t>
            </w: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 - Modele explicative ale motivației 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în context  școlar, variabile motivaționale și modalități de optimizare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observația didactică,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53" w:rsidRPr="00C03B5F" w:rsidRDefault="00104953" w:rsidP="0010495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M. K. (2004).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104953" w:rsidRPr="00C03B5F" w:rsidRDefault="00104953" w:rsidP="0010495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2E035C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10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0495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 xml:space="preserve">Predarea centrată pe profesor </w:t>
            </w:r>
            <w:r w:rsidRPr="00C03B5F">
              <w:rPr>
                <w:rFonts w:ascii="Arial" w:hAnsi="Arial" w:cs="Arial"/>
                <w:b/>
                <w:bCs/>
                <w:i/>
                <w:spacing w:val="2"/>
                <w:sz w:val="20"/>
                <w:szCs w:val="20"/>
                <w:lang w:val="ro-RO"/>
              </w:rPr>
              <w:t>vs</w:t>
            </w: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. Predarea centrată pe elev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2E035C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Prelegerea susținută de videoproiecție și filme didactice,  conversaţia euristică, observația didactică, descoperirea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didactică, explicația</w:t>
            </w:r>
            <w:r w:rsidR="002E035C" w:rsidRPr="00C03B5F">
              <w:rPr>
                <w:rFonts w:ascii="Arial" w:hAnsi="Arial" w:cs="Arial"/>
                <w:sz w:val="20"/>
                <w:szCs w:val="20"/>
                <w:lang w:val="ro-RO"/>
              </w:rPr>
              <w:t>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lastRenderedPageBreak/>
              <w:t>2h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2E035C" w:rsidRPr="00C03B5F" w:rsidRDefault="002E035C" w:rsidP="002E035C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2E035C" w:rsidRPr="00C03B5F" w:rsidRDefault="002E035C" w:rsidP="002E035C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Curs 11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iCs/>
                <w:sz w:val="20"/>
                <w:szCs w:val="20"/>
                <w:lang w:val="ro-RO"/>
              </w:rPr>
              <w:t>Emoțiile în mediul școlar</w:t>
            </w:r>
            <w:r w:rsidR="00BF00BB" w:rsidRPr="00C03B5F">
              <w:rPr>
                <w:rFonts w:ascii="Arial" w:hAnsi="Arial" w:cs="Arial"/>
                <w:b/>
                <w:iCs/>
                <w:sz w:val="20"/>
                <w:szCs w:val="20"/>
                <w:lang w:val="ro-RO"/>
              </w:rPr>
              <w:t xml:space="preserve"> – </w:t>
            </w:r>
            <w:r w:rsidR="00BF00BB" w:rsidRPr="00C03B5F">
              <w:rPr>
                <w:rFonts w:ascii="Arial" w:hAnsi="Arial" w:cs="Arial"/>
                <w:bCs/>
                <w:iCs/>
                <w:sz w:val="20"/>
                <w:szCs w:val="20"/>
                <w:lang w:val="ro-RO"/>
              </w:rPr>
              <w:t>mecanisme, tipuri și modalități de reglare în favoarea învățării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conversaţia euristică,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Curelaru, V. (202</w:t>
            </w:r>
            <w:r w:rsidR="00C9597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)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Shutz, P.A., &amp; Pekrun, R. (eds.) (2007)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12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3C7E32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Mecanisme psihosociale implicate în </w:t>
            </w:r>
            <w:r w:rsidR="00BB523D"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clasa de elevi</w:t>
            </w:r>
            <w:r w:rsidR="00BB523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– particularitățile clasei de elevi ca grup social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 conversaţia euristică, descoperirea didactică, explicația, problematizarea, studiul de caz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2E602C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 A., Iacob L.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A02F8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13 </w:t>
            </w:r>
            <w:r w:rsidR="00D219FD"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6D7D96" w:rsidP="000120E3">
            <w:pPr>
              <w:contextualSpacing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Evaluarea învăţării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Prelegerea susținută de videoproiecție,  conversaţia euristică, descoperirea didactică, explicația, problematizarea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Moreno, R. (2010)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Slavin, R. E. (2005)</w:t>
            </w:r>
          </w:p>
          <w:p w:rsidR="006D7D96" w:rsidRPr="00C03B5F" w:rsidRDefault="006D7D96" w:rsidP="006D7D9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Sternberg, R. J., &amp; Williams, W. M. (2009)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1828EA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Curs 14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ro-RO"/>
              </w:rPr>
              <w:t>Recapitulare sintetică, pregătire pentru examenul final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Conver</w:t>
            </w:r>
            <w:r w:rsidR="006D7D96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saţia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euristică, explicaţia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Total ore de curs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28 h</w:t>
            </w:r>
          </w:p>
        </w:tc>
      </w:tr>
      <w:tr w:rsidR="000120E3" w:rsidRPr="00C03B5F" w:rsidTr="00280D0F">
        <w:trPr>
          <w:trHeight w:val="2201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Bibliografie:</w:t>
            </w:r>
          </w:p>
          <w:p w:rsidR="000120E3" w:rsidRPr="00C03B5F" w:rsidRDefault="000120E3" w:rsidP="000120E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</w:pP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Alderman</w:t>
            </w:r>
            <w:r w:rsidRPr="00C03B5F">
              <w:rPr>
                <w:rStyle w:val="publicationinfo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M. K. (2004). </w:t>
            </w:r>
            <w:r w:rsidRPr="00C03B5F">
              <w:rPr>
                <w:rStyle w:val="publicationinfo"/>
                <w:rFonts w:ascii="Arial" w:hAnsi="Arial" w:cs="Arial"/>
                <w:i/>
                <w:iCs/>
                <w:sz w:val="20"/>
                <w:szCs w:val="20"/>
                <w:lang w:val="ro-RO"/>
              </w:rPr>
              <w:t>Motivation for Achievement: Possibilities for Teaching and Learning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2</w:t>
            </w:r>
            <w:r w:rsidRPr="00C03B5F">
              <w:rPr>
                <w:rFonts w:ascii="Arial" w:hAnsi="Arial" w:cs="Arial"/>
                <w:sz w:val="20"/>
                <w:szCs w:val="20"/>
                <w:vertAlign w:val="superscript"/>
                <w:lang w:val="ro-RO"/>
              </w:rPr>
              <w:t xml:space="preserve">nd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NJ: Lawrence Erlbaum Associates. 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Cosmovici A., Iacob L. (coord.), (1998).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Psihologie şcolară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, Ed. Polirom, Iași.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Deci, E. L., &amp; Ryan, R. M. (1985).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Intrinsic motivation and self-determination in human behavior</w:t>
            </w:r>
            <w:r w:rsidRPr="00C03B5F">
              <w:rPr>
                <w:rFonts w:ascii="Arial" w:hAnsi="Arial" w:cs="Arial"/>
                <w:sz w:val="20"/>
                <w:szCs w:val="20"/>
              </w:rPr>
              <w:t>. New York: Plenum.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Hattie, J.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Învățarea vizibilă. Ghid pentru profesori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Trei, București.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Illeris, K.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Teorii contemporane ale învățării. Autori de referință.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Ed. Trei, București.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Moreno, R. (2010). 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Educational Psychology,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John Wiley &amp; Sons, Inc.</w:t>
            </w:r>
          </w:p>
          <w:p w:rsidR="00B33A0E" w:rsidRPr="00C03B5F" w:rsidRDefault="00B33A0E" w:rsidP="00B33A0E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0" w:name="_Hlk93928748"/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>Ryan, R. M., &amp; Deci, E. L. (2017). </w:t>
            </w:r>
            <w:bookmarkEnd w:id="0"/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Self-determination theory: Basic psychological needs in motivation, development, and wellness.</w:t>
            </w:r>
            <w:r w:rsidRPr="00C03B5F">
              <w:rPr>
                <w:rFonts w:ascii="Arial" w:hAnsi="Arial" w:cs="Arial"/>
                <w:sz w:val="20"/>
                <w:szCs w:val="20"/>
              </w:rPr>
              <w:t> The Guilford Press. </w:t>
            </w:r>
            <w:hyperlink r:id="rId8" w:tgtFrame="_blank" w:history="1">
              <w:r w:rsidRPr="00C03B5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https://doi.org/10.1521/978.14625/28806</w:t>
              </w:r>
            </w:hyperlink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D. (2004).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educaţiei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D. (2009).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învățării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Schutz, P.A., Pekrun, R. (2007). Introduction to emotion in education, în P.A. Shutz &amp; R. Pekrun, (eds.),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Emotion in Education</w:t>
            </w:r>
            <w:r w:rsidRPr="00C03B5F">
              <w:rPr>
                <w:rFonts w:ascii="Arial" w:hAnsi="Arial" w:cs="Arial"/>
                <w:sz w:val="20"/>
                <w:szCs w:val="20"/>
              </w:rPr>
              <w:t xml:space="preserve"> (pp. 3-10), Academic Press, Elsevier.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Shutz, P.A., &amp; Pekrun, R. (eds.) (2007).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>Emotion in Education</w:t>
            </w:r>
            <w:r w:rsidRPr="00C03B5F">
              <w:rPr>
                <w:rFonts w:ascii="Arial" w:hAnsi="Arial" w:cs="Arial"/>
                <w:sz w:val="20"/>
                <w:szCs w:val="20"/>
              </w:rPr>
              <w:t>, Academic Press, Elsevier.</w:t>
            </w:r>
          </w:p>
          <w:p w:rsidR="00724D24" w:rsidRPr="00C03B5F" w:rsidRDefault="00724D24" w:rsidP="000120E3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Slavin, R.E. (2006).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 xml:space="preserve">Educational Psychology. Theory and practice,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8th edition, Pearson Education.</w:t>
            </w:r>
          </w:p>
          <w:p w:rsidR="00724D24" w:rsidRPr="00C03B5F" w:rsidRDefault="00724D24" w:rsidP="00724D24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Weiner, B. (1980). </w:t>
            </w:r>
            <w:r w:rsidRPr="00C03B5F">
              <w:rPr>
                <w:rStyle w:val="publicationinfo"/>
                <w:rFonts w:ascii="Arial" w:hAnsi="Arial" w:cs="Arial"/>
                <w:i/>
                <w:sz w:val="20"/>
                <w:szCs w:val="20"/>
                <w:lang w:val="ro-RO"/>
              </w:rPr>
              <w:t>Human Motivation.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New Jersey: Hillsdale, Lawrence Erlbaum Associates.</w:t>
            </w:r>
          </w:p>
          <w:p w:rsidR="000120E3" w:rsidRPr="00C03B5F" w:rsidRDefault="000120E3" w:rsidP="000120E3">
            <w:pPr>
              <w:pStyle w:val="Listparagraf"/>
              <w:ind w:left="36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0120E3" w:rsidRPr="00C03B5F" w:rsidRDefault="000120E3" w:rsidP="000120E3">
            <w:pPr>
              <w:pStyle w:val="ColorfulList-Accent11"/>
              <w:ind w:left="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Referinţe suplimentare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: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:rsidR="00724D24" w:rsidRPr="00C03B5F" w:rsidRDefault="00724D24" w:rsidP="00501D46">
            <w:pPr>
              <w:pStyle w:val="ColorfulList-Accent11"/>
              <w:ind w:left="360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Cozolino, L. (2017).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Predarea bazată pe atașament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Trei, București.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Cucoş, C. (coord),  (2008),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Psihopedagogie pentru examenul de definitivat şi grade didactice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Iași.</w:t>
            </w:r>
          </w:p>
          <w:p w:rsidR="00724D24" w:rsidRPr="00C03B5F" w:rsidRDefault="00724D24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Marzano, R. J. (2015).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și știința predării,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Editura Trei, București.</w:t>
            </w:r>
          </w:p>
          <w:p w:rsidR="00D4791F" w:rsidRPr="00C03B5F" w:rsidRDefault="00D4791F" w:rsidP="000120E3">
            <w:pPr>
              <w:pStyle w:val="ColorfulList-Accent11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Parini, J. (2005).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The Art of Teaching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University Press, Oxford. </w:t>
            </w:r>
          </w:p>
          <w:p w:rsidR="00724D24" w:rsidRPr="00C03B5F" w:rsidRDefault="00724D24" w:rsidP="00D4791F">
            <w:pPr>
              <w:pStyle w:val="Listparagraf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Ryan, R.M. &amp; Deci, E.L. (2000), </w:t>
            </w:r>
            <w:r w:rsidRPr="00C03B5F">
              <w:rPr>
                <w:rFonts w:ascii="Arial" w:hAnsi="Arial" w:cs="Arial"/>
                <w:bCs/>
                <w:sz w:val="20"/>
                <w:szCs w:val="20"/>
              </w:rPr>
              <w:t xml:space="preserve">Self-Determination Theory and the Facilitation of Intrinsic Motivation, Social Development, and Well-Being, </w:t>
            </w:r>
            <w:r w:rsidRPr="00C03B5F">
              <w:rPr>
                <w:rFonts w:ascii="Arial" w:hAnsi="Arial" w:cs="Arial"/>
                <w:i/>
                <w:sz w:val="20"/>
                <w:szCs w:val="20"/>
              </w:rPr>
              <w:t>American Psychologist</w:t>
            </w:r>
            <w:r w:rsidRPr="00C03B5F">
              <w:rPr>
                <w:rFonts w:ascii="Arial" w:hAnsi="Arial" w:cs="Arial"/>
                <w:sz w:val="20"/>
                <w:szCs w:val="20"/>
              </w:rPr>
              <w:t xml:space="preserve">, 55(1), 68-78. </w:t>
            </w:r>
          </w:p>
          <w:p w:rsidR="00C03B5F" w:rsidRPr="00C03B5F" w:rsidRDefault="00C03B5F" w:rsidP="00C03B5F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03B5F" w:rsidRPr="00C03B5F" w:rsidRDefault="00C03B5F" w:rsidP="00C03B5F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Observaţii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</w:rPr>
              <w:t>(ore şi referinţe bibliografice)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pacing w:val="2"/>
                <w:sz w:val="20"/>
                <w:szCs w:val="20"/>
                <w:lang w:val="ro-RO"/>
              </w:rPr>
              <w:t xml:space="preserve">Seminar introductiv (prezentare generală a tematicii, cerinţelor şi criteriilor de evaluare)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Conversația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Factorii dezvoltării psihice: ereditatea, mediul şi educaţia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Birch, A. (2000).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7B4CFD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7B4CFD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Cunoaștere și autocunoaștere; metode de evaluare a personalității</w:t>
            </w:r>
          </w:p>
          <w:p w:rsidR="000120E3" w:rsidRPr="00C03B5F" w:rsidRDefault="000120E3" w:rsidP="007B4CFD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>Băban, A. (coord.) (2011)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7B4CFD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Boncu, St., Ceobanu, C. (2013).</w:t>
            </w:r>
          </w:p>
          <w:p w:rsidR="00FC078C" w:rsidRPr="00C03B5F" w:rsidRDefault="00FC078C" w:rsidP="007B4CFD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Mih, V. (2010), vol I, cap. IV</w:t>
            </w:r>
          </w:p>
        </w:tc>
      </w:tr>
      <w:tr w:rsidR="001828EA" w:rsidRPr="003D4801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Caracterizarea etapelor de dezvoltare a copilului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Birch, A. (2000).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Şchiopu, U., Verza, E. (1997)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Dezvoltarea identităţii în preadolescență și adolescenţă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Adams, G.R.; Berzonsky, M.D. (coord.) (2009).</w:t>
            </w:r>
          </w:p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Inteligenţa. Tipuri de inteligenţă. Inteligenţele multiple – implicații educaționale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  <w:t>Yun Day, D., Sternberg, R.J. (eds.) (2004)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Illeris, K. (2014).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Inteligenţa emoţională şi educarea ei în şcoală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studiul de caz,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Goleman, D. (2005)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Stein, S.J.; Book, H.E.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Cozolino, L. (2017)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Formarea deprinderilor de muncă intelectuală; tehnici de învăţare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Bernat E.-S.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Bogathy, Z., Șulea, C. (eds.) (2008)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Marzano, R.J (2015)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Autoreglarea învățării . Dificultăți de învățare – cauze și remedii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</w:pPr>
            <w:r w:rsidRPr="00C03B5F">
              <w:rPr>
                <w:rFonts w:ascii="Arial" w:eastAsia="Calibri" w:hAnsi="Arial" w:cs="Arial"/>
                <w:sz w:val="20"/>
                <w:szCs w:val="20"/>
                <w:lang w:val="ro-RO" w:bidi="sa-IN"/>
              </w:rPr>
              <w:t>Yun Day, D., Sternberg, R.J. (eds.)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Zimmerman, B.J.; Schunk, D.H. (eds.). (2001)</w:t>
            </w:r>
          </w:p>
        </w:tc>
      </w:tr>
      <w:tr w:rsidR="001828EA" w:rsidRPr="00C03B5F" w:rsidTr="001828EA">
        <w:trPr>
          <w:trHeight w:val="7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Gândirea critică: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metode de dezvoltare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Bernat E.-S. (2003)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Dumitru, I. Al. (2000)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Dunn, D.S., Halonen, J.S., and Smith, R.A. (2008)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11.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Comunicare în context educațional –</w:t>
            </w:r>
            <w:r w:rsidR="000F3F59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blocaje și strategii de depășir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e a lor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Pânişoară, I.-O. (2006)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 D.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Hattie, J. (2014), cap. 7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  <w:lang w:val="ro-RO"/>
              </w:rPr>
              <w:t>12.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Limbajul trupului şi limbajul vorbirii în comunicare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- </w:t>
            </w:r>
            <w:r w:rsidRPr="00C03B5F">
              <w:rPr>
                <w:rFonts w:ascii="Arial" w:hAnsi="Arial" w:cs="Arial"/>
                <w:bCs/>
                <w:sz w:val="20"/>
                <w:szCs w:val="20"/>
                <w:lang w:val="ro-RO"/>
              </w:rPr>
              <w:t>exerciții de comunicare</w:t>
            </w: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jocul de rol, învățarea prin cooperare,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Pânişoară, I.-O. (2006)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Pease, A. (1993)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692" w:rsidRPr="00C03B5F" w:rsidRDefault="000120E3" w:rsidP="0019769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Cooperare și competiţie ȋn mediul școlar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  <w:lang w:val="fr-FR"/>
              </w:rPr>
              <w:t>Starea de flux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fr-FR"/>
              </w:rPr>
              <w:t xml:space="preserve"> în cadrul unei echipe de lucru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exerciţiul,  dezbaterea, învățarea prin cooperare, studiul de caz,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Boncu, St., Ceobanu, C. (2013)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Sălăvăstru  D. (2004)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Cozolino, L. (2017).</w:t>
            </w:r>
          </w:p>
          <w:p w:rsidR="00A9501D" w:rsidRPr="00C03B5F" w:rsidRDefault="00A9501D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van den Hout, Davis, &amp; Walrave, (2016).</w:t>
            </w:r>
          </w:p>
        </w:tc>
      </w:tr>
      <w:tr w:rsidR="001828EA" w:rsidRPr="00C03B5F" w:rsidTr="001828EA">
        <w:trPr>
          <w:trHeight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692" w:rsidRPr="00C03B5F" w:rsidRDefault="000120E3" w:rsidP="00197692">
            <w:pPr>
              <w:rPr>
                <w:rFonts w:ascii="Arial" w:hAnsi="Arial" w:cs="Arial"/>
                <w:sz w:val="20"/>
                <w:szCs w:val="20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Creativitatea. Metode de stimulare a creativităţii</w:t>
            </w:r>
            <w:r w:rsidR="00197692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r w:rsidR="00197692" w:rsidRPr="00C03B5F">
              <w:rPr>
                <w:rFonts w:ascii="Arial" w:hAnsi="Arial" w:cs="Arial"/>
                <w:sz w:val="20"/>
                <w:szCs w:val="20"/>
              </w:rPr>
              <w:t xml:space="preserve"> Creativitatea şi </w:t>
            </w:r>
            <w:r w:rsidR="00197692" w:rsidRPr="00C03B5F">
              <w:rPr>
                <w:rFonts w:ascii="Arial" w:hAnsi="Arial" w:cs="Arial"/>
                <w:i/>
                <w:sz w:val="20"/>
                <w:szCs w:val="20"/>
              </w:rPr>
              <w:t>starea de flux</w:t>
            </w:r>
            <w:r w:rsidR="00197692" w:rsidRPr="00C03B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F3F59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0120E3" w:rsidRPr="00C03B5F">
              <w:rPr>
                <w:rFonts w:ascii="Arial" w:hAnsi="Arial" w:cs="Arial"/>
                <w:sz w:val="20"/>
                <w:szCs w:val="20"/>
                <w:lang w:val="ro-RO"/>
              </w:rPr>
              <w:t>onversaţia euristică, dezbaterea, învățarea prin cooperare, jocul de rol, observația didactică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2h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Cosmovici, A. Iacob L.  (coord.), (1998)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Roco, M. (2001)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>Csikszentmihalyi, M. (1996</w:t>
            </w:r>
            <w:r w:rsidR="000D6DE6" w:rsidRPr="00C03B5F">
              <w:rPr>
                <w:rFonts w:ascii="Arial" w:hAnsi="Arial" w:cs="Arial"/>
                <w:sz w:val="20"/>
                <w:szCs w:val="20"/>
              </w:rPr>
              <w:t>, 2008</w:t>
            </w:r>
            <w:r w:rsidRPr="00C03B5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120E3" w:rsidRPr="00C03B5F" w:rsidRDefault="000120E3" w:rsidP="000120E3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</w:p>
        </w:tc>
      </w:tr>
      <w:tr w:rsidR="000120E3" w:rsidRPr="003D4801" w:rsidTr="00D505A2">
        <w:trPr>
          <w:trHeight w:val="128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0E3" w:rsidRPr="00C03B5F" w:rsidRDefault="000120E3" w:rsidP="000120E3">
            <w:pPr>
              <w:pStyle w:val="Listcolorat-Accentuare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Adams, G.R.; Berzonsky, M.D. (coord.) (2009).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Psihologia Adolescenţei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 xml:space="preserve">Băban, A. (coord.) (2011). </w:t>
            </w:r>
            <w:r w:rsidRPr="00C03B5F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ro-RO" w:eastAsia="ro-RO"/>
              </w:rPr>
              <w:t>Consiliere educaţională</w:t>
            </w:r>
            <w:r w:rsidRPr="00C03B5F">
              <w:rPr>
                <w:rFonts w:ascii="Arial" w:hAnsi="Arial" w:cs="Arial"/>
                <w:color w:val="000000"/>
                <w:sz w:val="20"/>
                <w:szCs w:val="20"/>
                <w:lang w:val="ro-RO" w:eastAsia="ro-RO"/>
              </w:rPr>
              <w:t xml:space="preserve">, Cluj Napoca: ASCR.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Bernat E.-S. (2003).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Tehnica învăţării eficiente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Presa Universitară Clujeană, Cluj.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Birch, A. (2000).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Psihologia dezvoltării,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ED. Tehnică.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Bogathy, Z., Șulea, C. (eds.) (2008).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Manual de tehnici și abilități academice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Universității de Vest, Timișoara.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Boncu, St., Ceobanu, C. (2013).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Psihosociologie școlară.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Polirom, Iași.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Cosmovici, A. Iacob L.  (coord.), (1998).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Psihologie şcolară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, Polirom, Iași. </w:t>
            </w:r>
          </w:p>
          <w:p w:rsidR="00724D24" w:rsidRPr="00C03B5F" w:rsidRDefault="00724D24" w:rsidP="00CB243C">
            <w:pPr>
              <w:pStyle w:val="ColorfulList-Accent11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Cozolino, L. (2017).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Predarea bazată pe atașament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Trei, București.</w:t>
            </w:r>
          </w:p>
          <w:p w:rsidR="00E6623A" w:rsidRPr="00C03B5F" w:rsidRDefault="00724D24" w:rsidP="00E6623A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</w:rPr>
              <w:t xml:space="preserve">Csikszentmihalyi, M. (1996).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Creativity: Flow and the psychology of discovery and invention, </w:t>
            </w:r>
            <w:r w:rsidRPr="00C03B5F">
              <w:rPr>
                <w:rFonts w:ascii="Arial" w:hAnsi="Arial" w:cs="Arial"/>
                <w:sz w:val="20"/>
                <w:szCs w:val="20"/>
              </w:rPr>
              <w:t>Harper &amp; Row, New York.</w:t>
            </w:r>
          </w:p>
          <w:p w:rsidR="00E6623A" w:rsidRPr="00C03B5F" w:rsidRDefault="00E6623A" w:rsidP="00E6623A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Csikszentmihalyi, M. (2008).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Flux. Psihologia fericirii</w:t>
            </w:r>
            <w:r w:rsidRPr="00C03B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București: Humanitas. (sau cea din 2015, apărută la Editura Publică).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Dulamă Eliza. (2009).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Cum îi învăţăm pe alţii să înveţe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 Clusium,  Cluj.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Dumitru, I. Al. (2000).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 Dezvoltarea gândirii critice şi învăţarea eficientă.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Editura de Vest, Timişoara.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Dunn, D.S., Halonen, J.S., and Smith, R.A. (2008).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Teaching Critical Thinking in Psychology,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Wiley-Blackwell Publishing Ltd.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Goleman, D. (2005).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Inteligența emoțională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a II-a. Editura Curtea veche.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Hattie, J.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Învățarea vizibilă. Ghid pentru profesori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Trei, București.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Illeris, K. (2014).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Teorii contemporane ale învățării. Autori de referință.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Ed. Trei, București.</w:t>
            </w:r>
          </w:p>
          <w:p w:rsidR="00724D24" w:rsidRPr="00C03B5F" w:rsidRDefault="00724D24" w:rsidP="00CB243C">
            <w:pPr>
              <w:pStyle w:val="ColorfulList-Accent11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Marzano, R. J. (2015).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Arta și știința predării,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 Editura Trei, București.</w:t>
            </w:r>
          </w:p>
          <w:p w:rsidR="00CB243C" w:rsidRPr="00C03B5F" w:rsidRDefault="00CB243C" w:rsidP="006516B9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Mih, V. (2010)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. Psihologie educaţională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Vol. I, II, Editura ASCR, Cluj-Napoca.</w:t>
            </w:r>
          </w:p>
          <w:p w:rsidR="00CB243C" w:rsidRPr="00C03B5F" w:rsidRDefault="00CB243C" w:rsidP="00CB243C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Muntean, A. (2006). </w:t>
            </w:r>
            <w:r w:rsidRPr="00C03B5F">
              <w:rPr>
                <w:rFonts w:ascii="Arial" w:hAnsi="Arial" w:cs="Arial"/>
                <w:i/>
                <w:iCs/>
                <w:sz w:val="20"/>
                <w:szCs w:val="20"/>
                <w:lang w:val="ro-RO"/>
              </w:rPr>
              <w:t>Psihologia dezvoltării umane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, Polirom, Iași. 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Pânişoară, I.-O. (2006). </w:t>
            </w:r>
            <w:r w:rsidRPr="00C03B5F">
              <w:rPr>
                <w:rFonts w:ascii="Arial" w:hAnsi="Arial" w:cs="Arial"/>
                <w:bCs/>
                <w:i/>
                <w:sz w:val="20"/>
                <w:szCs w:val="20"/>
                <w:lang w:val="ro-RO"/>
              </w:rPr>
              <w:t>Comunicarea eficientă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. Ed. a III-a., Editura Polirom, Iasi.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Pease, A. (1993).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 xml:space="preserve">Limbajul trupului. Cum pot fi citite gândurile altora din gesturile lor.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Editura Polimark.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Roco, M. (2001).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Creativitate şi inteligenţă emoţională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Ed.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Sălăvăstru  D. (2004). </w:t>
            </w:r>
            <w:r w:rsidRPr="00C03B5F">
              <w:rPr>
                <w:rFonts w:ascii="Arial" w:hAnsi="Arial" w:cs="Arial"/>
                <w:bCs/>
                <w:i/>
                <w:iCs/>
                <w:sz w:val="20"/>
                <w:szCs w:val="20"/>
                <w:lang w:val="ro-RO"/>
              </w:rPr>
              <w:t>Psihologia educaţiei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Polirom, Iaşi.</w:t>
            </w:r>
          </w:p>
          <w:p w:rsidR="00724D24" w:rsidRPr="00C03B5F" w:rsidRDefault="00724D24" w:rsidP="00CB243C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Stein, S.J.; Book, H.E. (2003).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Forţa Inteligenţei emoţionale. Inteligenţa emoţională şi succesul vostru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Editura Allfa, Bucureşti.</w:t>
            </w:r>
          </w:p>
          <w:p w:rsidR="000120E3" w:rsidRPr="00C03B5F" w:rsidRDefault="00724D24" w:rsidP="00C03B5F">
            <w:pPr>
              <w:pStyle w:val="Listparagraf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Şchiopu, U., Verza, E. (1997). </w:t>
            </w:r>
            <w:r w:rsidRPr="00C03B5F">
              <w:rPr>
                <w:rFonts w:ascii="Arial" w:hAnsi="Arial" w:cs="Arial"/>
                <w:i/>
                <w:sz w:val="20"/>
                <w:szCs w:val="20"/>
                <w:lang w:val="ro-RO"/>
              </w:rPr>
              <w:t>Psihologia vârstelor, ciclurile vieţii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, E.D.P., Bucureşti.</w:t>
            </w:r>
          </w:p>
        </w:tc>
      </w:tr>
    </w:tbl>
    <w:p w:rsidR="000F3F59" w:rsidRPr="00C03B5F" w:rsidRDefault="000F3F59" w:rsidP="00EE3ECA">
      <w:pPr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9"/>
      </w:tblGrid>
      <w:tr w:rsidR="00EE3ECA" w:rsidRPr="003D4801" w:rsidTr="00EE3ECA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C03B5F" w:rsidRDefault="00E07B9F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9. Coroborarea con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inutului disciplinei cu 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teptările reprezentan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ilor comunită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ii, asocia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ţ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 xml:space="preserve">iilor profesionale </w:t>
            </w:r>
            <w:r w:rsidR="0092175B"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ş</w:t>
            </w:r>
            <w:r w:rsidRPr="00C03B5F">
              <w:rPr>
                <w:rFonts w:ascii="Arial" w:hAnsi="Arial" w:cs="Arial"/>
                <w:b/>
                <w:noProof/>
                <w:sz w:val="20"/>
                <w:szCs w:val="20"/>
                <w:lang w:val="ro-RO"/>
              </w:rPr>
              <w:t>i angajatorilor reprezentativi din domeniul aferent programului</w:t>
            </w:r>
          </w:p>
        </w:tc>
      </w:tr>
      <w:tr w:rsidR="007A6499" w:rsidRPr="003D4801" w:rsidTr="00583EE3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D505A2" w:rsidP="007A6499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Conținuturile acestei discipline răspund nevoilor de formare psihopedagogică a profesorilor și sunt în concordanță cu problematicile învățământului actual: proiectarea demersului de învățare în acord cu principiile funcționării sistemului cognitiv și afectiv-motivațional uman, dar și adaptat specificului fiecărui elev; dezvoltarea unor tehnici de învățare autoreglată, adaptată nevoii de management eficient al informațiilor; gestionarea resurselor socio-emoționale ale profesorilor și elevilor etc. Conținuturile și metodele de învățare la această disciplină sunt revizuite annual în funcție de feedback-urile primite de la studenți.</w:t>
            </w:r>
          </w:p>
        </w:tc>
      </w:tr>
    </w:tbl>
    <w:p w:rsidR="007A6499" w:rsidRPr="00C03B5F" w:rsidRDefault="007A6499" w:rsidP="007A6499">
      <w:pPr>
        <w:rPr>
          <w:rFonts w:ascii="Arial" w:hAnsi="Arial" w:cs="Arial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977"/>
        <w:gridCol w:w="3260"/>
        <w:gridCol w:w="1701"/>
      </w:tblGrid>
      <w:tr w:rsidR="007A6499" w:rsidRPr="00C03B5F" w:rsidTr="007A649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C03B5F" w:rsidTr="00222E8B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E07B9F" w:rsidP="00625301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10.1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7A6499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10.2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C03B5F" w:rsidRDefault="00583EE3" w:rsidP="00E07B9F">
            <w:pPr>
              <w:ind w:left="57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10.3 </w:t>
            </w:r>
            <w:r w:rsidR="00E07B9F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Pondere în nota finală</w:t>
            </w:r>
            <w:r w:rsidR="00625301"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D505A2" w:rsidRPr="00C03B5F" w:rsidTr="00222E8B">
        <w:trPr>
          <w:trHeight w:val="2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10.4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Gradul de stăpânire a 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conceptelor și teoriilor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(</w:t>
            </w:r>
            <w:r w:rsidR="00681B57" w:rsidRPr="00C03B5F">
              <w:rPr>
                <w:rFonts w:ascii="Arial" w:hAnsi="Arial" w:cs="Arial"/>
                <w:sz w:val="20"/>
                <w:szCs w:val="20"/>
                <w:lang w:val="ro-RO"/>
              </w:rPr>
              <w:t>identificare/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descriere, ex</w:t>
            </w:r>
            <w:r w:rsidR="00681B57" w:rsidRPr="00C03B5F">
              <w:rPr>
                <w:rFonts w:ascii="Arial" w:hAnsi="Arial" w:cs="Arial"/>
                <w:sz w:val="20"/>
                <w:szCs w:val="20"/>
                <w:lang w:val="ro-RO"/>
              </w:rPr>
              <w:t>plicare, interpretare);</w:t>
            </w:r>
          </w:p>
          <w:p w:rsidR="00D505A2" w:rsidRPr="00C03B5F" w:rsidRDefault="00D505A2" w:rsidP="00724D24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Capacitatea de a analiza, sintetiza, aplica și transfera informaţiile în situaţii noi</w:t>
            </w:r>
            <w:r w:rsidRPr="00C03B5F">
              <w:rPr>
                <w:rFonts w:ascii="Arial" w:hAnsi="Arial" w:cs="Arial"/>
                <w:bCs/>
                <w:spacing w:val="2"/>
                <w:sz w:val="20"/>
                <w:szCs w:val="20"/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Evaluare </w:t>
            </w:r>
            <w:r w:rsidR="008D5E0D"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sumativă</w:t>
            </w: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- examen scris</w:t>
            </w:r>
          </w:p>
          <w:p w:rsidR="00D505A2" w:rsidRPr="00C03B5F" w:rsidRDefault="00D505A2" w:rsidP="00D505A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Vor fi evaluate toate </w:t>
            </w:r>
            <w:r w:rsidR="00E802D9" w:rsidRPr="00C03B5F">
              <w:rPr>
                <w:rFonts w:ascii="Arial" w:hAnsi="Arial" w:cs="Arial"/>
                <w:sz w:val="20"/>
                <w:szCs w:val="20"/>
                <w:lang w:val="ro-RO"/>
              </w:rPr>
              <w:t>conținuturile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parcurse la curs prin test docimologic</w:t>
            </w:r>
            <w:r w:rsidR="00724D24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1C6C7F" w:rsidP="00D505A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5</w:t>
            </w:r>
            <w:r w:rsidR="00D505A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0%</w:t>
            </w:r>
          </w:p>
        </w:tc>
      </w:tr>
      <w:tr w:rsidR="00D505A2" w:rsidRPr="00C03B5F" w:rsidTr="00222E8B">
        <w:trPr>
          <w:trHeight w:val="255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D505A2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D24" w:rsidRPr="00C03B5F" w:rsidRDefault="00724D24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Sinteza şi analiza critică a informaţiilor din materialele bibliografice consultate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; </w:t>
            </w:r>
          </w:p>
          <w:p w:rsidR="00724D24" w:rsidRPr="00C03B5F" w:rsidRDefault="00724D24" w:rsidP="00724D2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Coerenţa argumentării punctelor de vedere personale avansate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724D24" w:rsidRPr="00C03B5F" w:rsidRDefault="00724D24" w:rsidP="007B4CFD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Colaborarea cu alţi colegi în analiza fenomenelor studiate</w:t>
            </w:r>
            <w:r w:rsidR="007B4CFD" w:rsidRPr="00C03B5F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54" w:rsidRPr="00C03B5F" w:rsidRDefault="008D5E0D" w:rsidP="0096625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E</w:t>
            </w:r>
            <w:r w:rsidR="00966254" w:rsidRPr="00C03B5F">
              <w:rPr>
                <w:rFonts w:ascii="Arial" w:hAnsi="Arial" w:cs="Arial"/>
                <w:b/>
                <w:sz w:val="20"/>
                <w:szCs w:val="20"/>
                <w:lang w:val="ro-RO"/>
              </w:rPr>
              <w:t>valuare formativă</w:t>
            </w:r>
            <w:r w:rsidR="00966254" w:rsidRPr="00C03B5F">
              <w:rPr>
                <w:rFonts w:ascii="Arial" w:hAnsi="Arial" w:cs="Arial"/>
                <w:sz w:val="20"/>
                <w:szCs w:val="20"/>
                <w:lang w:val="ro-RO"/>
              </w:rPr>
              <w:t xml:space="preserve"> - analiza documentelor şcolare şi a activităţii de seminar (proiect individual prezentat la seminar, participare la activitățile individuale și de grup)</w:t>
            </w:r>
          </w:p>
          <w:p w:rsidR="00201A39" w:rsidRPr="00C03B5F" w:rsidRDefault="00201A39" w:rsidP="000F3F59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1C6C7F" w:rsidP="00D505A2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50</w:t>
            </w:r>
            <w:r w:rsidR="00D505A2"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%</w:t>
            </w:r>
          </w:p>
        </w:tc>
      </w:tr>
      <w:tr w:rsidR="00D505A2" w:rsidRPr="00C03B5F" w:rsidTr="005D6EBC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5A2" w:rsidRPr="00C03B5F" w:rsidRDefault="00D505A2" w:rsidP="000A703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03B5F">
              <w:rPr>
                <w:rFonts w:ascii="Arial" w:hAnsi="Arial" w:cs="Arial"/>
                <w:b/>
                <w:noProof/>
                <w:sz w:val="20"/>
                <w:szCs w:val="20"/>
              </w:rPr>
              <w:t>10.6</w:t>
            </w:r>
            <w:r w:rsidRPr="00C03B5F">
              <w:rPr>
                <w:rFonts w:ascii="Arial" w:hAnsi="Arial" w:cs="Arial"/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D505A2" w:rsidRPr="003D4801" w:rsidTr="00E07B9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F82" w:rsidRPr="00C03B5F" w:rsidRDefault="00620F82" w:rsidP="00620F8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>Nota minimă 5</w:t>
            </w:r>
          </w:p>
          <w:p w:rsidR="00620F82" w:rsidRPr="00C03B5F" w:rsidRDefault="00620F82" w:rsidP="00620F8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noProof/>
                <w:sz w:val="20"/>
                <w:szCs w:val="20"/>
                <w:lang w:val="ro-RO"/>
              </w:rPr>
              <w:t xml:space="preserve">Recunoașterea și utilizarea </w:t>
            </w: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adecvată a conceptelor, teoriilor şi metodelor de bază specifice psihologiei educației</w:t>
            </w:r>
          </w:p>
          <w:p w:rsidR="00D505A2" w:rsidRPr="00C03B5F" w:rsidRDefault="00620F82" w:rsidP="00620F82">
            <w:pPr>
              <w:rPr>
                <w:rFonts w:ascii="Arial" w:hAnsi="Arial" w:cs="Arial"/>
                <w:noProof/>
                <w:sz w:val="20"/>
                <w:szCs w:val="20"/>
                <w:lang w:val="ro-RO"/>
              </w:rPr>
            </w:pPr>
            <w:r w:rsidRPr="00C03B5F">
              <w:rPr>
                <w:rFonts w:ascii="Arial" w:hAnsi="Arial" w:cs="Arial"/>
                <w:sz w:val="20"/>
                <w:szCs w:val="20"/>
                <w:lang w:val="ro-RO"/>
              </w:rPr>
              <w:t>Explicarea şi interpretarea faptelor și fenomenelor psihologice specifice contextului educațional, utilizând concepte şi teorii de bază din domeniu.</w:t>
            </w:r>
          </w:p>
        </w:tc>
      </w:tr>
    </w:tbl>
    <w:p w:rsidR="001370EF" w:rsidRPr="00C03B5F" w:rsidRDefault="001370EF" w:rsidP="00620F82">
      <w:pPr>
        <w:rPr>
          <w:rFonts w:ascii="Arial" w:hAnsi="Arial" w:cs="Arial"/>
          <w:noProof/>
          <w:sz w:val="20"/>
          <w:szCs w:val="20"/>
          <w:lang w:val="ro-RO"/>
        </w:rPr>
      </w:pPr>
    </w:p>
    <w:p w:rsidR="00E07B9F" w:rsidRPr="00C03B5F" w:rsidRDefault="00E07B9F" w:rsidP="00723E55">
      <w:pPr>
        <w:ind w:left="57"/>
        <w:rPr>
          <w:rFonts w:ascii="Arial" w:hAnsi="Arial" w:cs="Arial"/>
          <w:noProof/>
          <w:sz w:val="20"/>
          <w:szCs w:val="20"/>
          <w:lang w:val="ro-RO"/>
        </w:rPr>
      </w:pPr>
    </w:p>
    <w:tbl>
      <w:tblPr>
        <w:tblW w:w="9931" w:type="dxa"/>
        <w:jc w:val="center"/>
        <w:tblLook w:val="01E0"/>
      </w:tblPr>
      <w:tblGrid>
        <w:gridCol w:w="2448"/>
        <w:gridCol w:w="1980"/>
        <w:gridCol w:w="1800"/>
        <w:gridCol w:w="3703"/>
      </w:tblGrid>
      <w:tr w:rsidR="009F11F4" w:rsidRPr="007F0565" w:rsidTr="007F0565">
        <w:trPr>
          <w:jc w:val="center"/>
        </w:trPr>
        <w:tc>
          <w:tcPr>
            <w:tcW w:w="2448" w:type="dxa"/>
          </w:tcPr>
          <w:p w:rsidR="009F11F4" w:rsidRPr="007F0565" w:rsidRDefault="00E07B9F" w:rsidP="00D0276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</w:rPr>
              <w:t>Data completării</w:t>
            </w:r>
            <w:r w:rsidR="007F0565" w:rsidRPr="007F0565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780" w:type="dxa"/>
            <w:gridSpan w:val="2"/>
          </w:tcPr>
          <w:p w:rsidR="009F11F4" w:rsidRPr="007F0565" w:rsidRDefault="00E07B9F" w:rsidP="00D02768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</w:rPr>
              <w:t>Titular de curs</w:t>
            </w:r>
          </w:p>
        </w:tc>
        <w:tc>
          <w:tcPr>
            <w:tcW w:w="3703" w:type="dxa"/>
          </w:tcPr>
          <w:p w:rsidR="009F11F4" w:rsidRPr="007F0565" w:rsidRDefault="00E07B9F" w:rsidP="00D02768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</w:rPr>
              <w:t>Titular de seminar</w:t>
            </w:r>
          </w:p>
        </w:tc>
      </w:tr>
      <w:tr w:rsidR="009F11F4" w:rsidRPr="003D4801" w:rsidTr="007F0565">
        <w:trPr>
          <w:jc w:val="center"/>
        </w:trPr>
        <w:tc>
          <w:tcPr>
            <w:tcW w:w="2448" w:type="dxa"/>
          </w:tcPr>
          <w:p w:rsidR="009F11F4" w:rsidRPr="007F0565" w:rsidRDefault="003D4801" w:rsidP="003D480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27</w:t>
            </w:r>
            <w:r w:rsidR="00444799" w:rsidRPr="007F0565"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11</w:t>
            </w:r>
            <w:r w:rsidR="00444799" w:rsidRPr="007F0565"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 xml:space="preserve">. </w:t>
            </w:r>
            <w:r w:rsidR="006721DD" w:rsidRPr="007F0565"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20</w:t>
            </w:r>
            <w:r w:rsidR="007B4CFD" w:rsidRPr="007F0565"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2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3780" w:type="dxa"/>
            <w:gridSpan w:val="2"/>
          </w:tcPr>
          <w:p w:rsidR="009F11F4" w:rsidRPr="007F0565" w:rsidRDefault="00C52971" w:rsidP="000F3F59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Lect</w:t>
            </w:r>
            <w:r w:rsidR="00BE1572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.</w:t>
            </w:r>
            <w:r w:rsidR="00D329D7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 xml:space="preserve"> </w:t>
            </w:r>
            <w:r w:rsidR="001C6C7F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 xml:space="preserve">univ. </w:t>
            </w:r>
            <w:r w:rsidR="006721DD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 xml:space="preserve">dr. </w:t>
            </w:r>
            <w:r w:rsidR="000F3F59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Laura Carasevici</w:t>
            </w:r>
          </w:p>
        </w:tc>
        <w:tc>
          <w:tcPr>
            <w:tcW w:w="3703" w:type="dxa"/>
          </w:tcPr>
          <w:p w:rsidR="009F11F4" w:rsidRPr="007F0565" w:rsidRDefault="00C52971" w:rsidP="00D02768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Lect</w:t>
            </w:r>
            <w:r w:rsidR="001C6C7F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. univ. dr. Laura Carasevici</w:t>
            </w:r>
          </w:p>
        </w:tc>
      </w:tr>
      <w:tr w:rsidR="009F11F4" w:rsidRPr="003D4801" w:rsidTr="007F0565">
        <w:trPr>
          <w:jc w:val="center"/>
        </w:trPr>
        <w:tc>
          <w:tcPr>
            <w:tcW w:w="2448" w:type="dxa"/>
          </w:tcPr>
          <w:p w:rsidR="009F11F4" w:rsidRPr="007F0565" w:rsidRDefault="009F11F4" w:rsidP="00723E55">
            <w:pPr>
              <w:ind w:left="57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3780" w:type="dxa"/>
            <w:gridSpan w:val="2"/>
          </w:tcPr>
          <w:p w:rsidR="009F11F4" w:rsidRPr="007F0565" w:rsidRDefault="009F11F4" w:rsidP="00687E3B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ES_tradnl"/>
              </w:rPr>
            </w:pPr>
          </w:p>
          <w:p w:rsidR="0057245F" w:rsidRPr="007F0565" w:rsidRDefault="0057245F" w:rsidP="00687E3B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3703" w:type="dxa"/>
          </w:tcPr>
          <w:p w:rsidR="009F11F4" w:rsidRPr="007F0565" w:rsidRDefault="009F11F4" w:rsidP="00D02768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</w:p>
        </w:tc>
      </w:tr>
      <w:tr w:rsidR="009F11F4" w:rsidRPr="007F0565" w:rsidTr="007F0565">
        <w:trPr>
          <w:trHeight w:val="258"/>
          <w:jc w:val="center"/>
        </w:trPr>
        <w:tc>
          <w:tcPr>
            <w:tcW w:w="4428" w:type="dxa"/>
            <w:gridSpan w:val="2"/>
          </w:tcPr>
          <w:p w:rsidR="009F11F4" w:rsidRPr="007F0565" w:rsidRDefault="009F11F4" w:rsidP="00444799">
            <w:pPr>
              <w:ind w:left="57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Dat</w:t>
            </w:r>
            <w:r w:rsidR="00E07B9F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a avizării</w:t>
            </w:r>
            <w:r w:rsidR="005A1C54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 xml:space="preserve"> </w:t>
            </w:r>
            <w:r w:rsidR="00623F40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î</w:t>
            </w:r>
            <w:r w:rsidR="005A1C54"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n departament</w:t>
            </w:r>
          </w:p>
          <w:p w:rsidR="00E92BBB" w:rsidRPr="007F0565" w:rsidRDefault="00E92BBB" w:rsidP="00E92BBB">
            <w:pPr>
              <w:ind w:left="57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</w:p>
        </w:tc>
        <w:tc>
          <w:tcPr>
            <w:tcW w:w="5503" w:type="dxa"/>
            <w:gridSpan w:val="2"/>
          </w:tcPr>
          <w:p w:rsidR="009F11F4" w:rsidRPr="007F0565" w:rsidRDefault="00E07B9F" w:rsidP="00444799">
            <w:pPr>
              <w:ind w:left="57"/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</w:pPr>
            <w:r w:rsidRPr="007F0565">
              <w:rPr>
                <w:rFonts w:ascii="Arial" w:hAnsi="Arial" w:cs="Arial"/>
                <w:b/>
                <w:noProof/>
                <w:sz w:val="22"/>
                <w:szCs w:val="22"/>
                <w:lang w:val="fr-FR"/>
              </w:rPr>
              <w:t>Director de departament</w:t>
            </w:r>
          </w:p>
        </w:tc>
      </w:tr>
    </w:tbl>
    <w:p w:rsidR="00D93AD9" w:rsidRPr="007F0565" w:rsidRDefault="00444799" w:rsidP="001370EF">
      <w:pPr>
        <w:ind w:left="57"/>
        <w:rPr>
          <w:rFonts w:ascii="Arial" w:hAnsi="Arial" w:cs="Arial"/>
          <w:b/>
          <w:noProof/>
          <w:sz w:val="22"/>
          <w:szCs w:val="22"/>
          <w:lang w:val="fr-FR"/>
        </w:rPr>
      </w:pP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7F0565">
        <w:rPr>
          <w:rFonts w:ascii="Arial" w:hAnsi="Arial" w:cs="Arial"/>
          <w:b/>
          <w:noProof/>
          <w:sz w:val="22"/>
          <w:szCs w:val="22"/>
          <w:lang w:val="fr-FR"/>
        </w:rPr>
        <w:tab/>
        <w:t xml:space="preserve">Prof. </w:t>
      </w:r>
      <w:r w:rsidR="007F0565">
        <w:rPr>
          <w:rFonts w:ascii="Arial" w:hAnsi="Arial" w:cs="Arial"/>
          <w:b/>
          <w:noProof/>
          <w:sz w:val="22"/>
          <w:szCs w:val="22"/>
          <w:lang w:val="fr-FR"/>
        </w:rPr>
        <w:t>d</w:t>
      </w:r>
      <w:r w:rsidR="007F0565" w:rsidRPr="007F0565">
        <w:rPr>
          <w:rFonts w:ascii="Arial" w:hAnsi="Arial" w:cs="Arial"/>
          <w:b/>
          <w:noProof/>
          <w:sz w:val="22"/>
          <w:szCs w:val="22"/>
          <w:lang w:val="fr-FR"/>
        </w:rPr>
        <w:t xml:space="preserve">r. </w:t>
      </w:r>
      <w:r w:rsidR="007F0565">
        <w:rPr>
          <w:rFonts w:ascii="Arial" w:hAnsi="Arial" w:cs="Arial"/>
          <w:b/>
          <w:noProof/>
          <w:sz w:val="22"/>
          <w:szCs w:val="22"/>
          <w:lang w:val="fr-FR"/>
        </w:rPr>
        <w:t>h</w:t>
      </w:r>
      <w:r w:rsidR="007F0565" w:rsidRPr="007F0565">
        <w:rPr>
          <w:rFonts w:ascii="Arial" w:hAnsi="Arial" w:cs="Arial"/>
          <w:b/>
          <w:noProof/>
          <w:sz w:val="22"/>
          <w:szCs w:val="22"/>
          <w:lang w:val="fr-FR"/>
        </w:rPr>
        <w:t>abil Mihail</w:t>
      </w:r>
      <w:r w:rsidR="007F0565">
        <w:rPr>
          <w:rFonts w:ascii="Arial" w:hAnsi="Arial" w:cs="Arial"/>
          <w:b/>
          <w:noProof/>
          <w:sz w:val="22"/>
          <w:szCs w:val="22"/>
          <w:lang w:val="fr-FR"/>
        </w:rPr>
        <w:t>-Lucian Bîrsă</w:t>
      </w:r>
    </w:p>
    <w:sectPr w:rsidR="00D93AD9" w:rsidRPr="007F0565" w:rsidSect="001370EF">
      <w:headerReference w:type="default" r:id="rId9"/>
      <w:footerReference w:type="default" r:id="rId10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CF" w:rsidRDefault="008517CF" w:rsidP="00D459E4">
      <w:r>
        <w:separator/>
      </w:r>
    </w:p>
  </w:endnote>
  <w:endnote w:type="continuationSeparator" w:id="1">
    <w:p w:rsidR="008517CF" w:rsidRDefault="008517CF" w:rsidP="00D45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51" w:rsidRPr="00EA39ED" w:rsidRDefault="00B63551" w:rsidP="009F11F4">
    <w:pPr>
      <w:rPr>
        <w:rFonts w:ascii="Arial" w:hAnsi="Arial" w:cs="Arial"/>
        <w:b/>
        <w:bCs/>
      </w:rPr>
    </w:pPr>
  </w:p>
  <w:p w:rsidR="00B63551" w:rsidRPr="00EA39ED" w:rsidRDefault="00B63551" w:rsidP="00D82F3C">
    <w:pPr>
      <w:pStyle w:val="Subsol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CF" w:rsidRDefault="008517CF" w:rsidP="00D459E4">
      <w:r>
        <w:separator/>
      </w:r>
    </w:p>
  </w:footnote>
  <w:footnote w:type="continuationSeparator" w:id="1">
    <w:p w:rsidR="008517CF" w:rsidRDefault="008517CF" w:rsidP="00D45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51" w:rsidRDefault="003D4801" w:rsidP="009F11F4">
    <w:pPr>
      <w:pStyle w:val="Antet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>
          <wp:extent cx="6301740" cy="1059180"/>
          <wp:effectExtent l="19050" t="0" r="381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3551" w:rsidRDefault="00B6355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B52"/>
    <w:multiLevelType w:val="hybridMultilevel"/>
    <w:tmpl w:val="FDB6CA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A3C9B"/>
    <w:multiLevelType w:val="hybridMultilevel"/>
    <w:tmpl w:val="9DAA238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0F49"/>
    <w:multiLevelType w:val="hybridMultilevel"/>
    <w:tmpl w:val="30A8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86A65"/>
    <w:multiLevelType w:val="hybridMultilevel"/>
    <w:tmpl w:val="B1F6C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547D1"/>
    <w:multiLevelType w:val="hybridMultilevel"/>
    <w:tmpl w:val="14BA8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8662A"/>
    <w:multiLevelType w:val="hybridMultilevel"/>
    <w:tmpl w:val="3478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24F0C93"/>
    <w:multiLevelType w:val="hybridMultilevel"/>
    <w:tmpl w:val="208296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05BF8"/>
    <w:multiLevelType w:val="hybridMultilevel"/>
    <w:tmpl w:val="117E8CFE"/>
    <w:lvl w:ilvl="0" w:tplc="97DC508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0BEC"/>
    <w:multiLevelType w:val="hybridMultilevel"/>
    <w:tmpl w:val="39F84622"/>
    <w:lvl w:ilvl="0" w:tplc="97EA6F2E">
      <w:start w:val="1"/>
      <w:numFmt w:val="bullet"/>
      <w:lvlText w:val="˗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D1AD7"/>
    <w:multiLevelType w:val="hybridMultilevel"/>
    <w:tmpl w:val="468AA8D4"/>
    <w:lvl w:ilvl="0" w:tplc="77C8C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22B5B"/>
    <w:multiLevelType w:val="hybridMultilevel"/>
    <w:tmpl w:val="FCF6FBF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C03040"/>
    <w:multiLevelType w:val="hybridMultilevel"/>
    <w:tmpl w:val="88EC5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1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20"/>
  </w:num>
  <w:num w:numId="9">
    <w:abstractNumId w:val="23"/>
  </w:num>
  <w:num w:numId="10">
    <w:abstractNumId w:val="16"/>
  </w:num>
  <w:num w:numId="11">
    <w:abstractNumId w:val="9"/>
  </w:num>
  <w:num w:numId="12">
    <w:abstractNumId w:val="8"/>
  </w:num>
  <w:num w:numId="13">
    <w:abstractNumId w:val="17"/>
  </w:num>
  <w:num w:numId="14">
    <w:abstractNumId w:val="13"/>
  </w:num>
  <w:num w:numId="15">
    <w:abstractNumId w:val="15"/>
  </w:num>
  <w:num w:numId="16">
    <w:abstractNumId w:val="3"/>
  </w:num>
  <w:num w:numId="17">
    <w:abstractNumId w:val="0"/>
  </w:num>
  <w:num w:numId="18">
    <w:abstractNumId w:val="21"/>
  </w:num>
  <w:num w:numId="19">
    <w:abstractNumId w:val="18"/>
  </w:num>
  <w:num w:numId="20">
    <w:abstractNumId w:val="1"/>
  </w:num>
  <w:num w:numId="21">
    <w:abstractNumId w:val="22"/>
  </w:num>
  <w:num w:numId="22">
    <w:abstractNumId w:val="6"/>
  </w:num>
  <w:num w:numId="23">
    <w:abstractNumId w:val="5"/>
  </w:num>
  <w:num w:numId="24">
    <w:abstractNumId w:val="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3AE3"/>
    <w:rsid w:val="00011982"/>
    <w:rsid w:val="000120E3"/>
    <w:rsid w:val="00022856"/>
    <w:rsid w:val="000356C9"/>
    <w:rsid w:val="000417AD"/>
    <w:rsid w:val="00041B5C"/>
    <w:rsid w:val="00042E1A"/>
    <w:rsid w:val="0004349C"/>
    <w:rsid w:val="00056BE8"/>
    <w:rsid w:val="00062009"/>
    <w:rsid w:val="000623FA"/>
    <w:rsid w:val="0006539B"/>
    <w:rsid w:val="00065655"/>
    <w:rsid w:val="00067182"/>
    <w:rsid w:val="000A7037"/>
    <w:rsid w:val="000C4132"/>
    <w:rsid w:val="000D5381"/>
    <w:rsid w:val="000D69A0"/>
    <w:rsid w:val="000D6DE6"/>
    <w:rsid w:val="000E6AF2"/>
    <w:rsid w:val="000F0DC7"/>
    <w:rsid w:val="000F20AE"/>
    <w:rsid w:val="000F3F59"/>
    <w:rsid w:val="00104953"/>
    <w:rsid w:val="0013163C"/>
    <w:rsid w:val="00131DCF"/>
    <w:rsid w:val="00135480"/>
    <w:rsid w:val="001370EF"/>
    <w:rsid w:val="00140129"/>
    <w:rsid w:val="00144DC5"/>
    <w:rsid w:val="00172669"/>
    <w:rsid w:val="001828EA"/>
    <w:rsid w:val="00185724"/>
    <w:rsid w:val="00197692"/>
    <w:rsid w:val="001A02F8"/>
    <w:rsid w:val="001A1803"/>
    <w:rsid w:val="001A3F0E"/>
    <w:rsid w:val="001C23ED"/>
    <w:rsid w:val="001C31AE"/>
    <w:rsid w:val="001C6C7F"/>
    <w:rsid w:val="001D1CCF"/>
    <w:rsid w:val="001D7287"/>
    <w:rsid w:val="001F452B"/>
    <w:rsid w:val="001F7193"/>
    <w:rsid w:val="00201A39"/>
    <w:rsid w:val="00203D9F"/>
    <w:rsid w:val="00205D75"/>
    <w:rsid w:val="00222E8B"/>
    <w:rsid w:val="0022690C"/>
    <w:rsid w:val="00246C22"/>
    <w:rsid w:val="00251372"/>
    <w:rsid w:val="0026431E"/>
    <w:rsid w:val="00280D0F"/>
    <w:rsid w:val="00291E7B"/>
    <w:rsid w:val="0029304E"/>
    <w:rsid w:val="002A2771"/>
    <w:rsid w:val="002B337B"/>
    <w:rsid w:val="002B3EEF"/>
    <w:rsid w:val="002C4D2F"/>
    <w:rsid w:val="002D0D11"/>
    <w:rsid w:val="002E035C"/>
    <w:rsid w:val="002E602C"/>
    <w:rsid w:val="002E69ED"/>
    <w:rsid w:val="002F435F"/>
    <w:rsid w:val="002F53EC"/>
    <w:rsid w:val="003002E3"/>
    <w:rsid w:val="00300E83"/>
    <w:rsid w:val="003524F1"/>
    <w:rsid w:val="003531F8"/>
    <w:rsid w:val="00355A81"/>
    <w:rsid w:val="003640BD"/>
    <w:rsid w:val="00372BE7"/>
    <w:rsid w:val="003771A0"/>
    <w:rsid w:val="00392CCE"/>
    <w:rsid w:val="0039441C"/>
    <w:rsid w:val="003C0AE3"/>
    <w:rsid w:val="003C7E32"/>
    <w:rsid w:val="003D4801"/>
    <w:rsid w:val="003D4DE3"/>
    <w:rsid w:val="003E54E4"/>
    <w:rsid w:val="003F799B"/>
    <w:rsid w:val="004143B3"/>
    <w:rsid w:val="00417C09"/>
    <w:rsid w:val="00444799"/>
    <w:rsid w:val="00451015"/>
    <w:rsid w:val="0045105A"/>
    <w:rsid w:val="00453E04"/>
    <w:rsid w:val="0047638E"/>
    <w:rsid w:val="00486EAA"/>
    <w:rsid w:val="004A3810"/>
    <w:rsid w:val="004B751F"/>
    <w:rsid w:val="004D2C72"/>
    <w:rsid w:val="004E5897"/>
    <w:rsid w:val="004E7A82"/>
    <w:rsid w:val="00501D46"/>
    <w:rsid w:val="00516B96"/>
    <w:rsid w:val="00516F47"/>
    <w:rsid w:val="005215AC"/>
    <w:rsid w:val="00525752"/>
    <w:rsid w:val="00537ADA"/>
    <w:rsid w:val="005451DA"/>
    <w:rsid w:val="00552D29"/>
    <w:rsid w:val="00566ACF"/>
    <w:rsid w:val="00570745"/>
    <w:rsid w:val="0057245F"/>
    <w:rsid w:val="00577D26"/>
    <w:rsid w:val="00581ACB"/>
    <w:rsid w:val="00583EE3"/>
    <w:rsid w:val="00587DF1"/>
    <w:rsid w:val="005A1C54"/>
    <w:rsid w:val="005A1D3E"/>
    <w:rsid w:val="005A6E78"/>
    <w:rsid w:val="005B5CCD"/>
    <w:rsid w:val="005D6EBC"/>
    <w:rsid w:val="005E21A0"/>
    <w:rsid w:val="005F6D55"/>
    <w:rsid w:val="00620F82"/>
    <w:rsid w:val="00623F40"/>
    <w:rsid w:val="00625301"/>
    <w:rsid w:val="00627D92"/>
    <w:rsid w:val="00641DC1"/>
    <w:rsid w:val="00642CC8"/>
    <w:rsid w:val="006516B9"/>
    <w:rsid w:val="00652AC2"/>
    <w:rsid w:val="00660A51"/>
    <w:rsid w:val="006721DD"/>
    <w:rsid w:val="00681B57"/>
    <w:rsid w:val="00684E82"/>
    <w:rsid w:val="00687E3B"/>
    <w:rsid w:val="006973F0"/>
    <w:rsid w:val="006A2F9A"/>
    <w:rsid w:val="006A3EDA"/>
    <w:rsid w:val="006A559C"/>
    <w:rsid w:val="006B493B"/>
    <w:rsid w:val="006D7D96"/>
    <w:rsid w:val="006E1DC9"/>
    <w:rsid w:val="006F1D45"/>
    <w:rsid w:val="006F402D"/>
    <w:rsid w:val="00711964"/>
    <w:rsid w:val="00713533"/>
    <w:rsid w:val="00722DB5"/>
    <w:rsid w:val="00723E55"/>
    <w:rsid w:val="00724D24"/>
    <w:rsid w:val="00743BEB"/>
    <w:rsid w:val="007460C5"/>
    <w:rsid w:val="0075651E"/>
    <w:rsid w:val="00771A6B"/>
    <w:rsid w:val="00775747"/>
    <w:rsid w:val="00787823"/>
    <w:rsid w:val="00795E41"/>
    <w:rsid w:val="007A1182"/>
    <w:rsid w:val="007A6499"/>
    <w:rsid w:val="007B1EC7"/>
    <w:rsid w:val="007B4CFD"/>
    <w:rsid w:val="007C0F03"/>
    <w:rsid w:val="007C50DC"/>
    <w:rsid w:val="007D572D"/>
    <w:rsid w:val="007E00CC"/>
    <w:rsid w:val="007E5C9A"/>
    <w:rsid w:val="007F0565"/>
    <w:rsid w:val="007F3098"/>
    <w:rsid w:val="00825C17"/>
    <w:rsid w:val="008302EE"/>
    <w:rsid w:val="00831A34"/>
    <w:rsid w:val="00844603"/>
    <w:rsid w:val="00847301"/>
    <w:rsid w:val="008517CF"/>
    <w:rsid w:val="00854790"/>
    <w:rsid w:val="00856066"/>
    <w:rsid w:val="00857E56"/>
    <w:rsid w:val="00861039"/>
    <w:rsid w:val="00861798"/>
    <w:rsid w:val="00863574"/>
    <w:rsid w:val="008646B1"/>
    <w:rsid w:val="0087577F"/>
    <w:rsid w:val="00894BA4"/>
    <w:rsid w:val="00897FC7"/>
    <w:rsid w:val="008A2360"/>
    <w:rsid w:val="008A2B36"/>
    <w:rsid w:val="008C294A"/>
    <w:rsid w:val="008C4BEC"/>
    <w:rsid w:val="008D4948"/>
    <w:rsid w:val="008D5E0D"/>
    <w:rsid w:val="008E0B59"/>
    <w:rsid w:val="008E32DD"/>
    <w:rsid w:val="008E44D7"/>
    <w:rsid w:val="009059B8"/>
    <w:rsid w:val="009216B5"/>
    <w:rsid w:val="0092175B"/>
    <w:rsid w:val="0092309F"/>
    <w:rsid w:val="00933652"/>
    <w:rsid w:val="00937542"/>
    <w:rsid w:val="0094390C"/>
    <w:rsid w:val="00954C39"/>
    <w:rsid w:val="009649E7"/>
    <w:rsid w:val="00965162"/>
    <w:rsid w:val="00966254"/>
    <w:rsid w:val="00982E02"/>
    <w:rsid w:val="00995BE3"/>
    <w:rsid w:val="009A785F"/>
    <w:rsid w:val="009C4427"/>
    <w:rsid w:val="009D12B5"/>
    <w:rsid w:val="009D7A24"/>
    <w:rsid w:val="009E26F6"/>
    <w:rsid w:val="009E388B"/>
    <w:rsid w:val="009F11F4"/>
    <w:rsid w:val="009F23C1"/>
    <w:rsid w:val="009F62BE"/>
    <w:rsid w:val="00A06D9F"/>
    <w:rsid w:val="00A11E77"/>
    <w:rsid w:val="00A20075"/>
    <w:rsid w:val="00A335E3"/>
    <w:rsid w:val="00A372FC"/>
    <w:rsid w:val="00A55CF9"/>
    <w:rsid w:val="00A75E77"/>
    <w:rsid w:val="00A77064"/>
    <w:rsid w:val="00A8784E"/>
    <w:rsid w:val="00A9501D"/>
    <w:rsid w:val="00AC1912"/>
    <w:rsid w:val="00AD0F22"/>
    <w:rsid w:val="00AE7799"/>
    <w:rsid w:val="00AF6BFD"/>
    <w:rsid w:val="00B0463D"/>
    <w:rsid w:val="00B24B13"/>
    <w:rsid w:val="00B33A0E"/>
    <w:rsid w:val="00B41960"/>
    <w:rsid w:val="00B63551"/>
    <w:rsid w:val="00B660C2"/>
    <w:rsid w:val="00B71696"/>
    <w:rsid w:val="00B77D91"/>
    <w:rsid w:val="00B81126"/>
    <w:rsid w:val="00B85DFC"/>
    <w:rsid w:val="00BA2F09"/>
    <w:rsid w:val="00BB0BE2"/>
    <w:rsid w:val="00BB11F1"/>
    <w:rsid w:val="00BB1BC7"/>
    <w:rsid w:val="00BB523D"/>
    <w:rsid w:val="00BC6090"/>
    <w:rsid w:val="00BE1572"/>
    <w:rsid w:val="00BE4F06"/>
    <w:rsid w:val="00BF00BB"/>
    <w:rsid w:val="00C03B5F"/>
    <w:rsid w:val="00C07FEF"/>
    <w:rsid w:val="00C11ED8"/>
    <w:rsid w:val="00C122A6"/>
    <w:rsid w:val="00C14551"/>
    <w:rsid w:val="00C1519F"/>
    <w:rsid w:val="00C25966"/>
    <w:rsid w:val="00C3286E"/>
    <w:rsid w:val="00C45B82"/>
    <w:rsid w:val="00C52971"/>
    <w:rsid w:val="00C8461E"/>
    <w:rsid w:val="00C95972"/>
    <w:rsid w:val="00CA3618"/>
    <w:rsid w:val="00CA5A94"/>
    <w:rsid w:val="00CB243C"/>
    <w:rsid w:val="00CC4602"/>
    <w:rsid w:val="00CF3939"/>
    <w:rsid w:val="00D02768"/>
    <w:rsid w:val="00D219FD"/>
    <w:rsid w:val="00D27280"/>
    <w:rsid w:val="00D329D7"/>
    <w:rsid w:val="00D459E4"/>
    <w:rsid w:val="00D4791F"/>
    <w:rsid w:val="00D505A2"/>
    <w:rsid w:val="00D6157A"/>
    <w:rsid w:val="00D80D8C"/>
    <w:rsid w:val="00D81A57"/>
    <w:rsid w:val="00D82F3C"/>
    <w:rsid w:val="00D87054"/>
    <w:rsid w:val="00D90370"/>
    <w:rsid w:val="00D93AD9"/>
    <w:rsid w:val="00D93E39"/>
    <w:rsid w:val="00DA321C"/>
    <w:rsid w:val="00DA36AE"/>
    <w:rsid w:val="00DA4B92"/>
    <w:rsid w:val="00DA7498"/>
    <w:rsid w:val="00DB55A9"/>
    <w:rsid w:val="00DC1301"/>
    <w:rsid w:val="00DD687F"/>
    <w:rsid w:val="00DE316A"/>
    <w:rsid w:val="00E07B9F"/>
    <w:rsid w:val="00E113C8"/>
    <w:rsid w:val="00E11621"/>
    <w:rsid w:val="00E27A06"/>
    <w:rsid w:val="00E3792E"/>
    <w:rsid w:val="00E45583"/>
    <w:rsid w:val="00E50DDE"/>
    <w:rsid w:val="00E563D1"/>
    <w:rsid w:val="00E6142E"/>
    <w:rsid w:val="00E61C62"/>
    <w:rsid w:val="00E6419E"/>
    <w:rsid w:val="00E6623A"/>
    <w:rsid w:val="00E802D9"/>
    <w:rsid w:val="00E8117B"/>
    <w:rsid w:val="00E92BBB"/>
    <w:rsid w:val="00EA39ED"/>
    <w:rsid w:val="00EA48F1"/>
    <w:rsid w:val="00EB2982"/>
    <w:rsid w:val="00EB7B6F"/>
    <w:rsid w:val="00EE3ECA"/>
    <w:rsid w:val="00EE4700"/>
    <w:rsid w:val="00EF12BD"/>
    <w:rsid w:val="00EF43D1"/>
    <w:rsid w:val="00F138FE"/>
    <w:rsid w:val="00F13AE3"/>
    <w:rsid w:val="00F2600A"/>
    <w:rsid w:val="00F55C7B"/>
    <w:rsid w:val="00F95013"/>
    <w:rsid w:val="00FA09B0"/>
    <w:rsid w:val="00FA54A1"/>
    <w:rsid w:val="00FB4AFB"/>
    <w:rsid w:val="00FC02A9"/>
    <w:rsid w:val="00FC078C"/>
    <w:rsid w:val="00FD00FA"/>
    <w:rsid w:val="00FF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81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4D2C7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459E4"/>
  </w:style>
  <w:style w:type="paragraph" w:styleId="Subsol">
    <w:name w:val="footer"/>
    <w:basedOn w:val="Normal"/>
    <w:link w:val="SubsolCaracte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459E4"/>
  </w:style>
  <w:style w:type="paragraph" w:styleId="TextnBalon">
    <w:name w:val="Balloon Text"/>
    <w:basedOn w:val="Normal"/>
    <w:link w:val="TextnBalonCaracte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Listcolorat-Accentuare11">
    <w:name w:val="Listă colorată - Accentuare 11"/>
    <w:basedOn w:val="Normal"/>
    <w:uiPriority w:val="34"/>
    <w:qFormat/>
    <w:rsid w:val="005451DA"/>
    <w:pPr>
      <w:ind w:left="720"/>
      <w:contextualSpacing/>
    </w:pPr>
  </w:style>
  <w:style w:type="character" w:customStyle="1" w:styleId="Titlu3Caracter">
    <w:name w:val="Titlu 3 Caracter"/>
    <w:link w:val="Titlu3"/>
    <w:uiPriority w:val="9"/>
    <w:rsid w:val="00E11621"/>
    <w:rPr>
      <w:rFonts w:ascii="Times" w:hAnsi="Times"/>
      <w:b/>
      <w:bCs/>
      <w:sz w:val="27"/>
      <w:szCs w:val="27"/>
    </w:rPr>
  </w:style>
  <w:style w:type="paragraph" w:styleId="Indentcorptext2">
    <w:name w:val="Body Text Indent 2"/>
    <w:basedOn w:val="Normal"/>
    <w:link w:val="Indentcorptext2Caracte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Indentcorptext2Caracter">
    <w:name w:val="Indent corp text 2 Caracter"/>
    <w:link w:val="Indentcorptex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Titlu2Caracter">
    <w:name w:val="Titlu 2 Caracter"/>
    <w:link w:val="Titlu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516B96"/>
    <w:pPr>
      <w:ind w:left="720"/>
      <w:contextualSpacing/>
    </w:pPr>
  </w:style>
  <w:style w:type="paragraph" w:styleId="Listparagraf">
    <w:name w:val="List Paragraph"/>
    <w:basedOn w:val="Normal"/>
    <w:uiPriority w:val="34"/>
    <w:qFormat/>
    <w:rsid w:val="00516B96"/>
    <w:pPr>
      <w:ind w:left="720"/>
      <w:contextualSpacing/>
    </w:pPr>
  </w:style>
  <w:style w:type="character" w:customStyle="1" w:styleId="publicationinfo">
    <w:name w:val="publicationinfo"/>
    <w:basedOn w:val="Fontdeparagrafimplicit"/>
    <w:rsid w:val="000D69A0"/>
  </w:style>
  <w:style w:type="character" w:customStyle="1" w:styleId="Titlu1Caracter">
    <w:name w:val="Titlu 1 Caracter"/>
    <w:link w:val="Titlu1"/>
    <w:uiPriority w:val="9"/>
    <w:rsid w:val="004D2C7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521/978.14625/28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6546-3B05-42DA-90A8-F8230DCB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2652</Words>
  <Characters>15118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17735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https://psycnet.apa.org/doi/10.1521/978.14625/28806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Laura Ciochina</cp:lastModifiedBy>
  <cp:revision>2</cp:revision>
  <cp:lastPrinted>2013-09-27T05:50:00Z</cp:lastPrinted>
  <dcterms:created xsi:type="dcterms:W3CDTF">2024-10-04T14:25:00Z</dcterms:created>
  <dcterms:modified xsi:type="dcterms:W3CDTF">2024-10-04T14:25:00Z</dcterms:modified>
</cp:coreProperties>
</file>